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 w:before="0" w:after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ANEXO II</w:t>
      </w:r>
    </w:p>
    <w:p>
      <w:pPr>
        <w:pStyle w:val="Normal1"/>
        <w:spacing w:lineRule="auto" w:line="240" w:before="0" w:after="0"/>
        <w:jc w:val="center"/>
        <w:rPr/>
      </w:pPr>
      <w:r>
        <w:rPr>
          <w:rFonts w:eastAsia="Arial" w:cs="Arial" w:ascii="Arial" w:hAnsi="Arial"/>
          <w:sz w:val="24"/>
          <w:szCs w:val="24"/>
        </w:rPr>
        <w:t>Quadro de docentes com oferta de vagas</w:t>
      </w:r>
    </w:p>
    <w:p>
      <w:pPr>
        <w:pStyle w:val="Normal1"/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240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tulo3"/>
        <w:shd w:val="clear" w:fill="FFFFFF"/>
        <w:spacing w:lineRule="auto" w:line="240" w:before="0" w:after="0"/>
        <w:rPr/>
      </w:pPr>
      <w:r>
        <w:rPr>
          <w:rFonts w:eastAsia="Arial" w:cs="Arial" w:ascii="Arial" w:hAnsi="Arial"/>
          <w:b w:val="false"/>
          <w:color w:val="231F20"/>
        </w:rPr>
        <w:t>Linha de pesquisa:</w:t>
      </w:r>
      <w:r>
        <w:rPr>
          <w:rFonts w:eastAsia="Arial" w:cs="Arial" w:ascii="Arial" w:hAnsi="Arial"/>
          <w:b/>
        </w:rPr>
        <w:t xml:space="preserve"> </w:t>
      </w:r>
      <w:r>
        <w:rPr>
          <w:rFonts w:eastAsia="Arial" w:cs="Arial" w:ascii="Arial" w:hAnsi="Arial"/>
          <w:b/>
          <w:color w:val="231F20"/>
        </w:rPr>
        <w:t>Movimentos Sociais, Fluxos Culturais e Identidades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tbl>
      <w:tblPr>
        <w:tblStyle w:val="Table6"/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43"/>
        <w:gridCol w:w="6744"/>
      </w:tblGrid>
      <w:tr>
        <w:trPr/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Docente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Área de investigação/interesses</w:t>
            </w:r>
          </w:p>
        </w:tc>
      </w:tr>
      <w:tr>
        <w:trPr/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  <w:highlight w:val="white"/>
              </w:rPr>
            </w:pPr>
            <w:r>
              <w:rPr>
                <w:rFonts w:eastAsia="Arial" w:cs="Arial" w:ascii="Arial" w:hAnsi="Arial"/>
                <w:sz w:val="24"/>
                <w:szCs w:val="24"/>
                <w:highlight w:val="whit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  <w:highlight w:val="white"/>
              </w:rPr>
            </w:pPr>
            <w:r>
              <w:rPr>
                <w:rFonts w:eastAsia="Arial" w:cs="Arial" w:ascii="Arial" w:hAnsi="Arial"/>
                <w:sz w:val="24"/>
                <w:szCs w:val="24"/>
                <w:highlight w:val="white"/>
              </w:rPr>
              <w:t>Alexandre Camera Varella 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  <w:highlight w:val="white"/>
              </w:rPr>
            </w:pPr>
            <w:r>
              <w:rPr>
                <w:rFonts w:eastAsia="Arial" w:cs="Arial" w:ascii="Arial" w:hAnsi="Arial"/>
                <w:sz w:val="24"/>
                <w:szCs w:val="24"/>
                <w:highlight w:val="white"/>
              </w:rPr>
              <w:t>História cultural, história das ideias. Discursos e representações do Novo Mundo. Enfatizo as relações socioculturais entre indígenas e ibéricos na época colonial (séculos XVI, XVII e XVIII) no campo da religiosidade e evangelização, saúde e enfermidade. Temas como idolatria, barbárie, civilidade, dietética, drogas, pestilência, mundo natural. Também considero projetos de mestrado sobre povos, nações e raças em tratados e ensaios europeus e das Américas na época da Ilustração e da formação dos estados-nacionais latino-americanos (século XIX até início do século XX).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  <w:highlight w:val="white"/>
              </w:rPr>
            </w:pPr>
            <w:r>
              <w:rPr>
                <w:rFonts w:eastAsia="Arial" w:cs="Arial" w:ascii="Arial" w:hAnsi="Arial"/>
                <w:sz w:val="24"/>
                <w:szCs w:val="24"/>
                <w:highlight w:val="whit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  <w:highlight w:val="white"/>
              </w:rPr>
            </w:pPr>
            <w:hyperlink r:id="rId2">
              <w:r>
                <w:rPr>
                  <w:rFonts w:eastAsia="Arial" w:cs="Arial" w:ascii="Arial" w:hAnsi="Arial"/>
                  <w:sz w:val="24"/>
                  <w:szCs w:val="24"/>
                  <w:highlight w:val="white"/>
                </w:rPr>
                <w:t>http://lattes.cnpq.br/9739646624625915</w:t>
              </w:r>
            </w:hyperlink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  <w:highlight w:val="white"/>
              </w:rPr>
            </w:pPr>
            <w:r>
              <w:rPr>
                <w:rFonts w:eastAsia="Arial" w:cs="Arial" w:ascii="Arial" w:hAnsi="Arial"/>
                <w:sz w:val="24"/>
                <w:szCs w:val="24"/>
                <w:highlight w:val="whit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  <w:highlight w:val="white"/>
              </w:rPr>
            </w:pPr>
            <w:r>
              <w:rPr>
                <w:rFonts w:eastAsia="Arial" w:cs="Arial" w:ascii="Arial" w:hAnsi="Arial"/>
                <w:sz w:val="24"/>
                <w:szCs w:val="24"/>
                <w:highlight w:val="white"/>
              </w:rPr>
              <w:t>Clovis Antonio Brighenti 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História Indígena: Políticas públicas em educação escolar indígena, territórios e territorialidades; Independências e estados nacionais século XIX; movimento indígena latino-americano; mitologias e pensamento indígena; história ambiental. 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hyperlink r:id="rId3">
              <w:r>
                <w:rPr>
                  <w:rFonts w:eastAsia="Arial" w:cs="Arial" w:ascii="Arial" w:hAnsi="Arial"/>
                  <w:sz w:val="24"/>
                  <w:szCs w:val="24"/>
                  <w:highlight w:val="white"/>
                </w:rPr>
                <w:t>http://lattes.cnpq.br/7972713627348895</w:t>
              </w:r>
            </w:hyperlink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  <w:highlight w:val="white"/>
              </w:rPr>
            </w:pPr>
            <w:r>
              <w:rPr>
                <w:rFonts w:eastAsia="Arial" w:cs="Arial" w:ascii="Arial" w:hAnsi="Arial"/>
                <w:sz w:val="24"/>
                <w:szCs w:val="24"/>
                <w:highlight w:val="whit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  <w:highlight w:val="white"/>
              </w:rPr>
            </w:pPr>
            <w:r>
              <w:rPr>
                <w:rFonts w:eastAsia="Arial" w:cs="Arial" w:ascii="Arial" w:hAnsi="Arial"/>
                <w:sz w:val="24"/>
                <w:szCs w:val="24"/>
                <w:highlight w:val="white"/>
              </w:rPr>
              <w:t>Endrica Geraldo 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História Social do Trabalho; Trabalhadores e lutas por direitos; Migrações internacionais e Movimentos Sociais ao longo do século XX; Ditaduras militares; Período Vargas; Nacionalismo.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hyperlink r:id="rId4">
              <w:r>
                <w:rPr>
                  <w:rFonts w:eastAsia="Arial" w:cs="Arial" w:ascii="Arial" w:hAnsi="Arial"/>
                  <w:sz w:val="24"/>
                  <w:szCs w:val="24"/>
                  <w:highlight w:val="white"/>
                </w:rPr>
                <w:t>http://lattes.cnpq.br/8103485695321579</w:t>
              </w:r>
            </w:hyperlink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  <w:highlight w:val="white"/>
              </w:rPr>
            </w:pPr>
            <w:r>
              <w:rPr>
                <w:rFonts w:eastAsia="Arial" w:cs="Arial" w:ascii="Arial" w:hAnsi="Arial"/>
                <w:sz w:val="24"/>
                <w:szCs w:val="24"/>
                <w:highlight w:val="whit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  <w:highlight w:val="white"/>
              </w:rPr>
            </w:pPr>
            <w:r>
              <w:rPr>
                <w:rFonts w:eastAsia="Arial" w:cs="Arial" w:ascii="Arial" w:hAnsi="Arial"/>
                <w:sz w:val="24"/>
                <w:szCs w:val="24"/>
                <w:highlight w:val="white"/>
              </w:rPr>
              <w:t xml:space="preserve">Evander Ruthieri Saturno da Silva 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História da África; Estudos Africanos e Afrodiaspóricos; História e Literatura; História Política (com ênfase nas temáticas dos imaginários, sensibilidades e paixões políticas); História Social da Cultura.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hyperlink r:id="rId5">
              <w:r>
                <w:rPr>
                  <w:rFonts w:eastAsia="Arial" w:cs="Arial" w:ascii="Arial" w:hAnsi="Arial"/>
                  <w:sz w:val="24"/>
                  <w:szCs w:val="24"/>
                  <w:highlight w:val="white"/>
                </w:rPr>
                <w:t>http://lattes.cnpq.br/1809837136738718</w:t>
              </w:r>
            </w:hyperlink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Mirian Santos Ribeiro de Oliveira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  <w:highlight w:val="white"/>
              </w:rPr>
            </w:pPr>
            <w:r>
              <w:rPr>
                <w:rFonts w:eastAsia="Arial" w:cs="Arial" w:ascii="Arial" w:hAnsi="Arial"/>
                <w:sz w:val="24"/>
                <w:szCs w:val="24"/>
                <w:highlight w:val="white"/>
              </w:rPr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Área de interesse: História da Ásia; Migrações asiáticas à América Latina; Fluxos de pessoas e ideias entre a América Latina e Ásia.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hyperlink r:id="rId6">
              <w:r>
                <w:rPr>
                  <w:rFonts w:eastAsia="Arial" w:cs="Arial" w:ascii="Arial" w:hAnsi="Arial"/>
                  <w:sz w:val="24"/>
                  <w:szCs w:val="24"/>
                  <w:highlight w:val="white"/>
                </w:rPr>
                <w:t>http://lattes.cnpq.br/0857293600153232</w:t>
              </w:r>
            </w:hyperlink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  <w:highlight w:val="white"/>
              </w:rPr>
            </w:pPr>
            <w:r>
              <w:rPr>
                <w:rFonts w:eastAsia="Arial" w:cs="Arial" w:ascii="Arial" w:hAnsi="Arial"/>
                <w:sz w:val="24"/>
                <w:szCs w:val="24"/>
                <w:highlight w:val="whit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  <w:highlight w:val="white"/>
              </w:rPr>
            </w:pPr>
            <w:r>
              <w:rPr>
                <w:rFonts w:eastAsia="Arial" w:cs="Arial" w:ascii="Arial" w:hAnsi="Arial"/>
                <w:sz w:val="24"/>
                <w:szCs w:val="24"/>
                <w:highlight w:val="white"/>
              </w:rPr>
              <w:t>Rodrigo Faustinoni Bonciani 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  <w:highlight w:val="white"/>
              </w:rPr>
            </w:pPr>
            <w:r>
              <w:rPr>
                <w:rFonts w:eastAsia="Arial" w:cs="Arial" w:ascii="Arial" w:hAnsi="Arial"/>
                <w:sz w:val="24"/>
                <w:szCs w:val="24"/>
                <w:highlight w:val="white"/>
              </w:rPr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  <w:highlight w:val="white"/>
              </w:rPr>
            </w:pPr>
            <w:r>
              <w:rPr>
                <w:rFonts w:eastAsia="Arial" w:cs="Arial" w:ascii="Arial" w:hAnsi="Arial"/>
                <w:sz w:val="24"/>
                <w:szCs w:val="24"/>
                <w:highlight w:val="white"/>
              </w:rPr>
              <w:t>Oriento trabalhos dedicados à história colonial europeia: as tópicas teológico-jurídicas de legitimação e as experiências de terror e violência no processo de invasão, expropriação e exploração dos territórios, corpos e almas afro-latinas e ameríndias. O Ocidente se funda no Atlântico, na complementaridade entre o tráfico de escravizados africanos e a invasão colonial das Américas, me interessa observar esse processo nas três margens. Entendo a colonização como processo de longuíssima duração, que se reconfigura a partir do século XIX com a formação dos estados nacionais, do desenvolvimento do capitalismo e de uma nova ordem global. Mas, o princípio da alienação dos territórios, das pessoas e das histórias afro-latinas e ameríndias continua operante. Nesse sentido, me interesso pelos contradiscursos, cosmogonias e práticas de resistência e superação do binarismo ocidental. História ameríndia, história dos territórios negros, história política e social de resistências e (re)existências.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  <w:highlight w:val="white"/>
              </w:rPr>
            </w:pPr>
            <w:r>
              <w:rPr>
                <w:rFonts w:eastAsia="Arial" w:cs="Arial" w:ascii="Arial" w:hAnsi="Arial"/>
                <w:sz w:val="24"/>
                <w:szCs w:val="24"/>
                <w:highlight w:val="whit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  <w:highlight w:val="white"/>
              </w:rPr>
            </w:pPr>
            <w:hyperlink r:id="rId7">
              <w:r>
                <w:rPr>
                  <w:rFonts w:eastAsia="Arial" w:cs="Arial" w:ascii="Arial" w:hAnsi="Arial"/>
                  <w:sz w:val="24"/>
                  <w:szCs w:val="24"/>
                  <w:highlight w:val="white"/>
                </w:rPr>
                <w:t>http://lattes.cnpq.br/0978185699282554</w:t>
              </w:r>
            </w:hyperlink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  <w:highlight w:val="white"/>
              </w:rPr>
            </w:pPr>
            <w:r>
              <w:rPr>
                <w:rFonts w:eastAsia="Arial" w:cs="Arial" w:ascii="Arial" w:hAnsi="Arial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  <w:highlight w:val="white"/>
              </w:rPr>
            </w:pPr>
            <w:r>
              <w:rPr>
                <w:rFonts w:eastAsia="Arial" w:cs="Arial" w:ascii="Arial" w:hAnsi="Arial"/>
                <w:sz w:val="24"/>
                <w:szCs w:val="24"/>
                <w:highlight w:val="whit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  <w:highlight w:val="white"/>
              </w:rPr>
            </w:pPr>
            <w:r>
              <w:rPr>
                <w:rFonts w:eastAsia="Arial" w:cs="Arial" w:ascii="Arial" w:hAnsi="Arial"/>
                <w:sz w:val="24"/>
                <w:szCs w:val="24"/>
                <w:highlight w:val="white"/>
              </w:rPr>
              <w:t>Tiago Bonato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  <w:highlight w:val="white"/>
              </w:rPr>
            </w:pPr>
            <w:r>
              <w:rPr>
                <w:rFonts w:eastAsia="Arial" w:cs="Arial" w:ascii="Arial" w:hAnsi="Arial"/>
                <w:sz w:val="24"/>
                <w:szCs w:val="24"/>
                <w:highlight w:val="white"/>
              </w:rPr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  <w:highlight w:val="white"/>
              </w:rPr>
            </w:pPr>
            <w:r>
              <w:rPr>
                <w:rFonts w:eastAsia="Arial" w:cs="Arial" w:ascii="Arial" w:hAnsi="Arial"/>
                <w:sz w:val="24"/>
                <w:szCs w:val="24"/>
                <w:highlight w:val="white"/>
              </w:rPr>
              <w:t>História dos impérios ibéricos na América; história indígena no período colonial; história da cartografia; história da ciência; ocupação, espacialidade, territorialidades e fronteiras nas Américas na primeira modernidade.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  <w:highlight w:val="white"/>
              </w:rPr>
            </w:pPr>
            <w:r>
              <w:rPr>
                <w:rFonts w:eastAsia="Arial" w:cs="Arial" w:ascii="Arial" w:hAnsi="Arial"/>
                <w:sz w:val="24"/>
                <w:szCs w:val="24"/>
                <w:highlight w:val="whit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  <w:highlight w:val="white"/>
              </w:rPr>
            </w:pPr>
            <w:hyperlink r:id="rId8">
              <w:r>
                <w:rPr>
                  <w:rFonts w:eastAsia="Arial" w:cs="Arial" w:ascii="Arial" w:hAnsi="Arial"/>
                  <w:sz w:val="24"/>
                  <w:szCs w:val="24"/>
                  <w:highlight w:val="white"/>
                </w:rPr>
                <w:t>http://lattes.cnpq.br/3135466656519345</w:t>
              </w:r>
            </w:hyperlink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  <w:highlight w:val="white"/>
              </w:rPr>
            </w:pPr>
            <w:r>
              <w:rPr>
                <w:rFonts w:eastAsia="Arial" w:cs="Arial" w:ascii="Arial" w:hAnsi="Arial"/>
                <w:sz w:val="24"/>
                <w:szCs w:val="24"/>
                <w:highlight w:val="white"/>
              </w:rPr>
            </w:r>
          </w:p>
        </w:tc>
      </w:tr>
    </w:tbl>
    <w:p>
      <w:pPr>
        <w:pStyle w:val="Normal1"/>
        <w:spacing w:lineRule="auto" w:line="240"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spacing w:lineRule="auto" w:line="240"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Ttulo3"/>
        <w:shd w:val="clear" w:fill="FFFFFF"/>
        <w:spacing w:lineRule="auto" w:line="240" w:before="0" w:after="0"/>
        <w:rPr>
          <w:color w:val="000000"/>
        </w:rPr>
      </w:pPr>
      <w:r>
        <w:rPr>
          <w:rFonts w:eastAsia="Arial" w:cs="Arial" w:ascii="Arial" w:hAnsi="Arial"/>
          <w:b/>
          <w:color w:val="000000"/>
        </w:rPr>
        <w:t>Linha de pesquisa:</w:t>
      </w:r>
      <w:r>
        <w:rPr>
          <w:rFonts w:eastAsia="Arial" w:cs="Arial" w:ascii="Arial" w:hAnsi="Arial"/>
          <w:color w:val="000000"/>
        </w:rPr>
        <w:t xml:space="preserve"> </w:t>
      </w:r>
      <w:r>
        <w:rPr>
          <w:rFonts w:eastAsia="Arial" w:cs="Arial" w:ascii="Arial" w:hAnsi="Arial"/>
          <w:b w:val="false"/>
          <w:color w:val="000000"/>
        </w:rPr>
        <w:t>Modernidades, Instituições e Linguagens</w:t>
      </w:r>
    </w:p>
    <w:p>
      <w:pPr>
        <w:pStyle w:val="Normal1"/>
        <w:spacing w:lineRule="auto" w:line="240"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tbl>
      <w:tblPr>
        <w:tblStyle w:val="Table7"/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471"/>
        <w:gridCol w:w="6816"/>
      </w:tblGrid>
      <w:tr>
        <w:trPr/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Docente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Área de investigação/interesse</w:t>
            </w:r>
          </w:p>
        </w:tc>
      </w:tr>
      <w:tr>
        <w:trPr/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  <w:highlight w:val="white"/>
              </w:rPr>
            </w:pPr>
            <w:r>
              <w:rPr>
                <w:rFonts w:eastAsia="Arial" w:cs="Arial" w:ascii="Arial" w:hAnsi="Arial"/>
                <w:sz w:val="24"/>
                <w:szCs w:val="24"/>
                <w:highlight w:val="whit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  <w:highlight w:val="white"/>
              </w:rPr>
            </w:pPr>
            <w:r>
              <w:rPr>
                <w:rFonts w:eastAsia="Arial" w:cs="Arial" w:ascii="Arial" w:hAnsi="Arial"/>
                <w:sz w:val="24"/>
                <w:szCs w:val="24"/>
                <w:highlight w:val="white"/>
              </w:rPr>
              <w:t>Andrea Ciacchi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  <w:highlight w:val="white"/>
              </w:rPr>
            </w:pPr>
            <w:r>
              <w:rPr>
                <w:rFonts w:eastAsia="Arial" w:cs="Arial" w:ascii="Arial" w:hAnsi="Arial"/>
                <w:sz w:val="24"/>
                <w:szCs w:val="24"/>
                <w:highlight w:val="white"/>
              </w:rPr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hd w:val="clear" w:fill="FFFFFF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Desenvolvo pesquisas – e oriento dissertações – que abordam trajetórias de intelectuais, artistas e cientistas e de instituições científicas e culturais (museus, institutos, círculos, associações, academias, universidades etc.), tanto no Brasil como no resto da América Latina, com ênfase (mas não exclusivamente) nos séculos XIX e XX. Minha colocação no campo da História Intelectual e das Ideias também me leva ao interesse por trânsitos internacionais, relações científicas e estéticas entre pessoas e/ou instituições de países diferentes. Também oriento trabalhos relacionados à história da arte, da literatura e nos campos da cultura popular e do patrimônio material e imaterial, em perspectiva historiográfica.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hd w:val="clear" w:fill="FFFFFF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hyperlink r:id="rId9">
              <w:r>
                <w:rPr>
                  <w:rFonts w:eastAsia="Arial" w:cs="Arial" w:ascii="Arial" w:hAnsi="Arial"/>
                  <w:sz w:val="24"/>
                  <w:szCs w:val="24"/>
                </w:rPr>
                <w:t>http://lattes.cnpq.br/5766742175525561</w:t>
              </w:r>
            </w:hyperlink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  <w:highlight w:val="white"/>
              </w:rPr>
            </w:pPr>
            <w:r>
              <w:rPr>
                <w:rFonts w:eastAsia="Arial" w:cs="Arial" w:ascii="Arial" w:hAnsi="Arial"/>
                <w:sz w:val="24"/>
                <w:szCs w:val="24"/>
                <w:highlight w:val="whit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  <w:highlight w:val="white"/>
              </w:rPr>
            </w:pPr>
            <w:r>
              <w:rPr>
                <w:rFonts w:eastAsia="Arial" w:cs="Arial" w:ascii="Arial" w:hAnsi="Arial"/>
                <w:sz w:val="24"/>
                <w:szCs w:val="24"/>
                <w:highlight w:val="white"/>
              </w:rPr>
              <w:t>Hernan Venegas Marcelo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  <w:highlight w:val="white"/>
              </w:rPr>
            </w:pPr>
            <w:r>
              <w:rPr>
                <w:rFonts w:eastAsia="Arial" w:cs="Arial" w:ascii="Arial" w:hAnsi="Arial"/>
                <w:sz w:val="24"/>
                <w:szCs w:val="24"/>
                <w:highlight w:val="white"/>
              </w:rPr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  <w:highlight w:val="white"/>
              </w:rPr>
            </w:pPr>
            <w:r>
              <w:rPr>
                <w:rFonts w:eastAsia="Arial" w:cs="Arial" w:ascii="Arial" w:hAnsi="Arial"/>
                <w:sz w:val="24"/>
                <w:szCs w:val="24"/>
                <w:highlight w:val="white"/>
              </w:rPr>
              <w:t>Modernidades; Revoluções Hispânicas; Revoluções Atlânticas; História do Ensino de História.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  <w:highlight w:val="white"/>
              </w:rPr>
            </w:pPr>
            <w:r>
              <w:rPr>
                <w:rFonts w:eastAsia="Arial" w:cs="Arial" w:ascii="Arial" w:hAnsi="Arial"/>
                <w:sz w:val="24"/>
                <w:szCs w:val="24"/>
                <w:highlight w:val="whit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  <w:highlight w:val="white"/>
              </w:rPr>
            </w:pPr>
            <w:hyperlink r:id="rId10">
              <w:r>
                <w:rPr>
                  <w:rFonts w:eastAsia="Arial" w:cs="Arial" w:ascii="Arial" w:hAnsi="Arial"/>
                  <w:sz w:val="24"/>
                  <w:szCs w:val="24"/>
                  <w:highlight w:val="white"/>
                </w:rPr>
                <w:t>http://lattes.cnpq.br/1817971082555902</w:t>
              </w:r>
            </w:hyperlink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  <w:highlight w:val="white"/>
              </w:rPr>
            </w:pPr>
            <w:r>
              <w:rPr>
                <w:rFonts w:eastAsia="Arial" w:cs="Arial" w:ascii="Arial" w:hAnsi="Arial"/>
                <w:sz w:val="24"/>
                <w:szCs w:val="24"/>
                <w:highlight w:val="whit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  <w:highlight w:val="white"/>
              </w:rPr>
            </w:pPr>
            <w:r>
              <w:rPr>
                <w:rFonts w:eastAsia="Arial" w:cs="Arial" w:ascii="Arial" w:hAnsi="Arial"/>
                <w:sz w:val="24"/>
                <w:szCs w:val="24"/>
                <w:highlight w:val="white"/>
              </w:rPr>
              <w:t>Paulo Renato da Silva 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  <w:highlight w:val="white"/>
              </w:rPr>
            </w:pPr>
            <w:r>
              <w:rPr>
                <w:rFonts w:eastAsia="Arial" w:cs="Arial" w:ascii="Arial" w:hAnsi="Arial"/>
                <w:sz w:val="24"/>
                <w:szCs w:val="24"/>
                <w:highlight w:val="white"/>
              </w:rPr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Populismos; Ditaduras militares; Relações internacionais Paraguai-Brasil-Argentina; História Cultural; "Nova" História Diplomática.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hyperlink r:id="rId11">
              <w:r>
                <w:rPr>
                  <w:rFonts w:eastAsia="Arial" w:cs="Arial" w:ascii="Arial" w:hAnsi="Arial"/>
                  <w:sz w:val="24"/>
                  <w:szCs w:val="24"/>
                  <w:highlight w:val="white"/>
                </w:rPr>
                <w:t>http://lattes.cnpq.br/8338759442804931</w:t>
              </w:r>
            </w:hyperlink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  <w:highlight w:val="white"/>
              </w:rPr>
            </w:pPr>
            <w:r>
              <w:rPr>
                <w:rFonts w:eastAsia="Arial" w:cs="Arial" w:ascii="Arial" w:hAnsi="Arial"/>
                <w:sz w:val="24"/>
                <w:szCs w:val="24"/>
                <w:highlight w:val="whit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  <w:highlight w:val="white"/>
              </w:rPr>
            </w:pPr>
            <w:r>
              <w:rPr>
                <w:rFonts w:eastAsia="Arial" w:cs="Arial" w:ascii="Arial" w:hAnsi="Arial"/>
                <w:sz w:val="24"/>
                <w:szCs w:val="24"/>
                <w:highlight w:val="white"/>
              </w:rPr>
              <w:t>Pedro Afonso Cristóvão dos Santos 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  <w:highlight w:val="white"/>
              </w:rPr>
            </w:pPr>
            <w:r>
              <w:rPr>
                <w:rFonts w:eastAsia="Arial" w:cs="Arial" w:ascii="Arial" w:hAnsi="Arial"/>
                <w:sz w:val="24"/>
                <w:szCs w:val="24"/>
                <w:highlight w:val="white"/>
              </w:rPr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História das Ideias; História da Historiografia; Teoria da História; História Cultural da América Latina no século XIX.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hyperlink r:id="rId12">
              <w:r>
                <w:rPr>
                  <w:rFonts w:eastAsia="Arial" w:cs="Arial" w:ascii="Arial" w:hAnsi="Arial"/>
                  <w:sz w:val="24"/>
                  <w:szCs w:val="24"/>
                  <w:highlight w:val="white"/>
                </w:rPr>
                <w:t>http://lattes.cnpq.br/6488323124417148</w:t>
              </w:r>
            </w:hyperlink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  <w:highlight w:val="white"/>
              </w:rPr>
            </w:pPr>
            <w:r>
              <w:rPr>
                <w:rFonts w:eastAsia="Arial" w:cs="Arial" w:ascii="Arial" w:hAnsi="Arial"/>
                <w:sz w:val="24"/>
                <w:szCs w:val="24"/>
                <w:highlight w:val="white"/>
              </w:rPr>
              <w:t>Rosangela de Jesus Silva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  <w:highlight w:val="white"/>
              </w:rPr>
            </w:pPr>
            <w:r>
              <w:rPr>
                <w:rFonts w:eastAsia="Arial" w:cs="Arial" w:ascii="Arial" w:hAnsi="Arial"/>
                <w:sz w:val="24"/>
                <w:szCs w:val="24"/>
                <w:highlight w:val="white"/>
              </w:rPr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Imprensa Ilustrada; História e imagem; Cultura Visual; História Cultural; Identidades e artes visuais.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hyperlink r:id="rId13">
              <w:r>
                <w:rPr>
                  <w:rFonts w:eastAsia="Arial" w:cs="Arial" w:ascii="Arial" w:hAnsi="Arial"/>
                  <w:sz w:val="24"/>
                  <w:szCs w:val="24"/>
                  <w:highlight w:val="white"/>
                </w:rPr>
                <w:t>http://lattes.cnpq.br/7168736233931232</w:t>
              </w:r>
            </w:hyperlink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  <w:highlight w:val="white"/>
              </w:rPr>
            </w:pPr>
            <w:r>
              <w:rPr>
                <w:rFonts w:eastAsia="Arial" w:cs="Arial" w:ascii="Arial" w:hAnsi="Arial"/>
                <w:sz w:val="24"/>
                <w:szCs w:val="24"/>
                <w:highlight w:val="whit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  <w:highlight w:val="white"/>
              </w:rPr>
            </w:pPr>
            <w:r>
              <w:rPr>
                <w:rFonts w:eastAsia="Arial" w:cs="Arial" w:ascii="Arial" w:hAnsi="Arial"/>
                <w:sz w:val="24"/>
                <w:szCs w:val="24"/>
                <w:highlight w:val="white"/>
              </w:rPr>
              <w:t>Tereza Maria Spyer Dulci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  <w:highlight w:val="white"/>
              </w:rPr>
            </w:pPr>
            <w:r>
              <w:rPr>
                <w:rFonts w:eastAsia="Arial" w:cs="Arial" w:ascii="Arial" w:hAnsi="Arial"/>
                <w:sz w:val="24"/>
                <w:szCs w:val="24"/>
                <w:highlight w:val="whit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  <w:highlight w:val="white"/>
              </w:rPr>
            </w:pPr>
            <w:r>
              <w:rPr>
                <w:rFonts w:eastAsia="Arial" w:cs="Arial" w:ascii="Arial" w:hAnsi="Arial"/>
                <w:sz w:val="24"/>
                <w:szCs w:val="24"/>
                <w:highlight w:val="white"/>
              </w:rPr>
              <w:t>História Cultural; História da América; História da América Latina; História dos Estados Unidos; Estudos Latino-Americanos e Caribenhos; Giro Decolonial; Epistemologias do Sul; Feminismos Latino-Americanos e Caribenhos; Produção Audiovisual na e sobre a América Latina e o Caribe; Relações entre História, Memória e Representações Audiovisuais; Políticas da Imagem: História e Cultura Visual.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  <w:highlight w:val="white"/>
              </w:rPr>
            </w:pPr>
            <w:r>
              <w:rPr>
                <w:rFonts w:eastAsia="Arial" w:cs="Arial" w:ascii="Arial" w:hAnsi="Arial"/>
                <w:sz w:val="24"/>
                <w:szCs w:val="24"/>
                <w:highlight w:val="white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  <w:highlight w:val="white"/>
              </w:rPr>
            </w:pPr>
            <w:hyperlink r:id="rId14">
              <w:r>
                <w:rPr>
                  <w:rFonts w:eastAsia="Arial" w:cs="Arial" w:ascii="Arial" w:hAnsi="Arial"/>
                  <w:sz w:val="24"/>
                  <w:szCs w:val="24"/>
                  <w:highlight w:val="white"/>
                </w:rPr>
                <w:t>http://lattes.cnpq.br/3991418591681661</w:t>
              </w:r>
            </w:hyperlink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40" w:before="0" w:after="0"/>
        <w:rPr>
          <w:rFonts w:ascii="Arial" w:hAnsi="Arial" w:eastAsia="Arial" w:cs="Arial"/>
          <w:b/>
          <w:b/>
          <w:color w:val="00000A"/>
          <w:sz w:val="24"/>
          <w:szCs w:val="24"/>
        </w:rPr>
      </w:pPr>
      <w:r>
        <w:rPr/>
      </w:r>
    </w:p>
    <w:sectPr>
      <w:headerReference w:type="default" r:id="rId15"/>
      <w:footerReference w:type="default" r:id="rId16"/>
      <w:type w:val="nextPage"/>
      <w:pgSz w:w="11906" w:h="16838"/>
      <w:pgMar w:left="1418" w:right="1418" w:gutter="0" w:header="709" w:top="1418" w:footer="709" w:bottom="1418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Arial Black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hd w:val="clear" w:fill="FFFFFF"/>
      <w:spacing w:lineRule="auto" w:line="276" w:before="0" w:after="200"/>
      <w:jc w:val="center"/>
      <w:rPr/>
    </w:pPr>
    <w:bookmarkStart w:id="0" w:name="_3znysh7"/>
    <w:bookmarkEnd w:id="0"/>
    <w:r>
      <w:rPr>
        <w:rFonts w:eastAsia="Arial" w:cs="Arial" w:ascii="Arial" w:hAnsi="Arial"/>
        <w:color w:val="7F7F7F"/>
        <w:sz w:val="16"/>
        <w:szCs w:val="16"/>
      </w:rPr>
      <w:t>Instituto Latino-Americano de Arte, Cultura e História (Ilaach)</w:t>
      <w:br/>
      <w:t>Programa de Pós-Graduação em História (PPGHIS)</w:t>
      <w:br/>
      <w:t>Av Tarquínio Joslin dos Santos, 1000 - Jardim Universitário I - Foz do Iguaçu - PR -  CEP 85870-650</w:t>
      <w:br/>
      <w:t xml:space="preserve">Fone: +55 (45) 3529-2759 </w:t>
    </w:r>
    <w:hyperlink r:id="rId1">
      <w:r>
        <w:rPr>
          <w:rFonts w:eastAsia="Arial" w:cs="Arial" w:ascii="Arial" w:hAnsi="Arial"/>
          <w:color w:val="7F7F7F"/>
          <w:sz w:val="16"/>
          <w:szCs w:val="16"/>
        </w:rPr>
        <w:t>www.unila.edu.br</w:t>
      </w:r>
    </w:hyperlink>
    <w:r>
      <w:rPr>
        <w:rFonts w:eastAsia="Arial" w:cs="Arial" w:ascii="Arial" w:hAnsi="Arial"/>
        <w:color w:val="7F7F7F"/>
        <w:sz w:val="16"/>
        <w:szCs w:val="16"/>
      </w:rPr>
      <w:t xml:space="preserve"> – </w:t>
    </w:r>
    <w:r>
      <w:rPr>
        <w:rFonts w:eastAsia="Arial" w:cs="Arial" w:ascii="Arial" w:hAnsi="Arial"/>
        <w:color w:val="000080"/>
        <w:sz w:val="16"/>
        <w:szCs w:val="16"/>
        <w:u w:val="single"/>
      </w:rPr>
      <w:t>secretaria.ppghis@unila.edu.br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/>
    </w:pPr>
    <w:r>
      <w:rPr/>
    </w:r>
  </w:p>
  <w:tbl>
    <w:tblPr>
      <w:tblStyle w:val="Table8"/>
      <w:tblW w:w="9628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1604"/>
      <w:gridCol w:w="1440"/>
      <w:gridCol w:w="4582"/>
      <w:gridCol w:w="713"/>
      <w:gridCol w:w="1289"/>
    </w:tblGrid>
    <w:tr>
      <w:trPr/>
      <w:tc>
        <w:tcPr>
          <w:tcW w:w="1604" w:type="dxa"/>
          <w:tcBorders/>
          <w:shd w:fill="auto" w:val="clear"/>
        </w:tcPr>
        <w:p>
          <w:pPr>
            <w:pStyle w:val="Normal1"/>
            <w:widowControl w:val="false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left="-113" w:right="0" w:hanging="0"/>
            <w:rPr/>
          </w:pPr>
          <w:r>
            <w:rPr/>
            <w:drawing>
              <wp:inline distT="0" distB="0" distL="0" distR="0">
                <wp:extent cx="914400" cy="533400"/>
                <wp:effectExtent l="0" t="0" r="0" b="0"/>
                <wp:docPr id="1" name="image2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tcBorders/>
          <w:shd w:fill="auto" w:val="clear"/>
        </w:tcPr>
        <w:p>
          <w:pPr>
            <w:pStyle w:val="Normal1"/>
            <w:widowControl w:val="false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left="-108" w:right="0" w:hanging="0"/>
            <w:jc w:val="center"/>
            <w:rPr>
              <w:rFonts w:ascii="Arial Black" w:hAnsi="Arial Black" w:eastAsia="Arial Black" w:cs="Arial Black"/>
              <w:color w:val="4A206A"/>
              <w:sz w:val="24"/>
              <w:szCs w:val="24"/>
            </w:rPr>
          </w:pPr>
          <w:r>
            <w:rPr>
              <w:rFonts w:eastAsia="Arial Black" w:cs="Arial Black" w:ascii="Arial Black" w:hAnsi="Arial Black"/>
              <w:color w:val="4A206A"/>
              <w:sz w:val="24"/>
              <w:szCs w:val="24"/>
            </w:rPr>
            <w:t>PPGHIS</w:t>
          </w:r>
        </w:p>
        <w:p>
          <w:pPr>
            <w:pStyle w:val="Normal1"/>
            <w:widowControl w:val="false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left="-108" w:right="0" w:hanging="0"/>
            <w:jc w:val="center"/>
            <w:rPr/>
          </w:pPr>
          <w:r>
            <w:rPr>
              <w:color w:val="4A206A"/>
              <w:sz w:val="24"/>
              <w:szCs w:val="24"/>
            </w:rPr>
            <w:t xml:space="preserve"> </w:t>
          </w:r>
          <w:r>
            <w:rPr>
              <w:color w:val="4A206A"/>
              <w:sz w:val="14"/>
              <w:szCs w:val="14"/>
            </w:rPr>
            <w:t>Programa de Pós-Graduação em História</w:t>
          </w:r>
        </w:p>
      </w:tc>
      <w:tc>
        <w:tcPr>
          <w:tcW w:w="4582" w:type="dxa"/>
          <w:tcBorders/>
          <w:shd w:fill="auto" w:val="clear"/>
        </w:tcPr>
        <w:p>
          <w:pPr>
            <w:pStyle w:val="Normal1"/>
            <w:widowControl w:val="false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jc w:val="center"/>
            <w:rPr/>
          </w:pPr>
          <w:r>
            <w:rPr/>
            <w:drawing>
              <wp:inline distT="0" distB="0" distL="0" distR="0">
                <wp:extent cx="571500" cy="571500"/>
                <wp:effectExtent l="0" t="0" r="0" b="0"/>
                <wp:docPr id="2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" w:type="dxa"/>
          <w:tcBorders/>
          <w:shd w:fill="auto" w:val="clear"/>
        </w:tcPr>
        <w:p>
          <w:pPr>
            <w:pStyle w:val="Normal1"/>
            <w:widowControl w:val="false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rPr/>
          </w:pPr>
          <w:r>
            <w:rPr/>
          </w:r>
        </w:p>
      </w:tc>
      <w:tc>
        <w:tcPr>
          <w:tcW w:w="1289" w:type="dxa"/>
          <w:tcBorders/>
          <w:shd w:fill="auto" w:val="clear"/>
        </w:tcPr>
        <w:p>
          <w:pPr>
            <w:pStyle w:val="Normal1"/>
            <w:widowControl w:val="false"/>
            <w:spacing w:lineRule="auto" w:line="259" w:before="0" w:after="160"/>
            <w:jc w:val="left"/>
            <w:rPr/>
          </w:pPr>
          <w:r>
            <w:rPr/>
          </w:r>
        </w:p>
      </w:tc>
    </w:tr>
    <w:tr>
      <w:trPr/>
      <w:tc>
        <w:tcPr>
          <w:tcW w:w="9628" w:type="dxa"/>
          <w:gridSpan w:val="5"/>
          <w:tcBorders/>
          <w:shd w:fill="auto" w:val="clear"/>
        </w:tcPr>
        <w:p>
          <w:pPr>
            <w:pStyle w:val="Normal1"/>
            <w:keepNext w:val="true"/>
            <w:keepLines/>
            <w:widowControl w:val="false"/>
            <w:numPr>
              <w:ilvl w:val="1"/>
              <w:numId w:val="1"/>
            </w:numPr>
            <w:shd w:val="clear" w:fill="FFFFFF"/>
            <w:tabs>
              <w:tab w:val="clear" w:pos="720"/>
              <w:tab w:val="left" w:pos="576" w:leader="none"/>
              <w:tab w:val="right" w:pos="9936" w:leader="none"/>
            </w:tabs>
            <w:spacing w:lineRule="auto" w:line="240" w:before="0" w:after="0"/>
            <w:ind w:left="576" w:hanging="576"/>
            <w:jc w:val="center"/>
            <w:rPr/>
          </w:pPr>
          <w:r>
            <w:rPr>
              <w:rFonts w:eastAsia="Times New Roman" w:cs="Times New Roman" w:ascii="Times New Roman" w:hAnsi="Times New Roman"/>
              <w:color w:val="00000A"/>
              <w:sz w:val="20"/>
              <w:szCs w:val="20"/>
            </w:rPr>
            <w:t>MINISTÉRIO DA EDUCAÇÃO</w:t>
          </w:r>
        </w:p>
        <w:p>
          <w:pPr>
            <w:pStyle w:val="Normal1"/>
            <w:widowControl w:val="false"/>
            <w:spacing w:lineRule="auto" w:line="240" w:before="0" w:after="0"/>
            <w:jc w:val="center"/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eastAsia="Times New Roman" w:cs="Times New Roman" w:ascii="Times New Roman" w:hAnsi="Times New Roman"/>
              <w:sz w:val="20"/>
              <w:szCs w:val="20"/>
            </w:rPr>
            <w:t>UNIVERSIDADE FEDERAL DA INTEGRAÇÃO LATINO-AMERICANA</w:t>
          </w:r>
        </w:p>
        <w:p>
          <w:pPr>
            <w:pStyle w:val="Normal1"/>
            <w:widowControl w:val="false"/>
            <w:spacing w:lineRule="auto" w:line="240" w:before="0" w:after="0"/>
            <w:jc w:val="center"/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eastAsia="Times New Roman" w:cs="Times New Roman" w:ascii="Times New Roman" w:hAnsi="Times New Roman"/>
              <w:sz w:val="20"/>
              <w:szCs w:val="20"/>
            </w:rPr>
            <w:t>INSTITUTO LATINO-AMERICANO DE ARTE, CULTURA E HISTÓRIA</w:t>
          </w:r>
        </w:p>
        <w:p>
          <w:pPr>
            <w:pStyle w:val="Normal1"/>
            <w:widowControl w:val="false"/>
            <w:spacing w:lineRule="auto" w:line="240" w:before="0" w:after="0"/>
            <w:jc w:val="center"/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eastAsia="Times New Roman" w:cs="Times New Roman" w:ascii="Times New Roman" w:hAnsi="Times New Roman"/>
              <w:sz w:val="20"/>
              <w:szCs w:val="20"/>
            </w:rPr>
            <w:t>PROGRAMA DE PÓS-GRADUAÇÃO EM HISTÓRIA</w:t>
          </w:r>
        </w:p>
      </w:tc>
    </w:tr>
  </w:tbl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  <w:rPr>
        <w:sz w:val="20"/>
        <w:szCs w:val="20"/>
        <w:rFonts w:eastAsia="Times New Roman" w:cs="Times New Roman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hd w:val="clear" w:fill="FFFFFF"/>
      <w:spacing w:lineRule="auto" w:line="276" w:before="40" w:after="0"/>
    </w:pPr>
    <w:rPr>
      <w:rFonts w:ascii="Calibri" w:hAnsi="Calibri" w:eastAsia="Calibri" w:cs="Calibri"/>
      <w:color w:val="1F3763"/>
      <w:sz w:val="24"/>
      <w:szCs w:val="24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lattes.cnpq.br/9739646624625915" TargetMode="External"/><Relationship Id="rId3" Type="http://schemas.openxmlformats.org/officeDocument/2006/relationships/hyperlink" Target="http://lattes.cnpq.br/7972713627348895" TargetMode="External"/><Relationship Id="rId4" Type="http://schemas.openxmlformats.org/officeDocument/2006/relationships/hyperlink" Target="http://lattes.cnpq.br/8103485695321579" TargetMode="External"/><Relationship Id="rId5" Type="http://schemas.openxmlformats.org/officeDocument/2006/relationships/hyperlink" Target="http://lattes.cnpq.br/1809837136738718" TargetMode="External"/><Relationship Id="rId6" Type="http://schemas.openxmlformats.org/officeDocument/2006/relationships/hyperlink" Target="http://lattes.cnpq.br/0857293600153232" TargetMode="External"/><Relationship Id="rId7" Type="http://schemas.openxmlformats.org/officeDocument/2006/relationships/hyperlink" Target="http://lattes.cnpq.br/0978185699282554" TargetMode="External"/><Relationship Id="rId8" Type="http://schemas.openxmlformats.org/officeDocument/2006/relationships/hyperlink" Target="http://lattes.cnpq.br/3135466656519345" TargetMode="External"/><Relationship Id="rId9" Type="http://schemas.openxmlformats.org/officeDocument/2006/relationships/hyperlink" Target="http://lattes.cnpq.br/5766742175525561" TargetMode="External"/><Relationship Id="rId10" Type="http://schemas.openxmlformats.org/officeDocument/2006/relationships/hyperlink" Target="http://lattes.cnpq.br/1817971082555902" TargetMode="External"/><Relationship Id="rId11" Type="http://schemas.openxmlformats.org/officeDocument/2006/relationships/hyperlink" Target="http://lattes.cnpq.br/8338759442804931" TargetMode="External"/><Relationship Id="rId12" Type="http://schemas.openxmlformats.org/officeDocument/2006/relationships/hyperlink" Target="http://lattes.cnpq.br/6488323124417148" TargetMode="External"/><Relationship Id="rId13" Type="http://schemas.openxmlformats.org/officeDocument/2006/relationships/hyperlink" Target="http://lattes.cnpq.br/7168736233931232" TargetMode="External"/><Relationship Id="rId14" Type="http://schemas.openxmlformats.org/officeDocument/2006/relationships/hyperlink" Target="http://lattes.cnpq.br/3991418591681661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unila.edu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LibreOffice/7.2.5.2$Linux_X86_64 LibreOffice_project/499f9727c189e6ef3471021d6132d4c694f357e5</Application>
  <AppVersion>15.0000</AppVersion>
  <Pages>4</Pages>
  <Words>704</Words>
  <Characters>4989</Characters>
  <CharactersWithSpaces>5652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2022-08-22T13:05:42Z</dcterms:modified>
  <cp:revision>1</cp:revision>
  <dc:subject/>
  <dc:title/>
</cp:coreProperties>
</file>