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DAS ATIVIDADES DO(A) BOLSISTA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72241847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36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Descrição das atividades com carga horária que serão desenvolvidas pelo(a) bolsista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after="0" w:before="24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widowControl w:val="0"/>
      <w:spacing w:after="0" w:before="24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2B">
    <w:pPr>
      <w:widowControl w:val="0"/>
      <w:spacing w:after="0" w:before="24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C">
    <w:pPr>
      <w:widowControl w:val="0"/>
      <w:spacing w:after="0" w:before="24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Q44+HVs/MMdJkYt+gF3toXWGQ==">CgMxLjAaHwoBMBIaChgICVIUChJ0YWJsZS51amx1eDk3Y2w4MHQ4AHIhMUo1NmdRckZxcjh0V3JiQm5rWGxQeTAweHdZR21FaHRJ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