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III – Plano de Trabalho para o Bolsista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IDENTIFICAÇÃO</w:t>
      </w:r>
    </w:p>
    <w:tbl>
      <w:tblPr>
        <w:tblStyle w:val="Table1"/>
        <w:tblW w:w="9286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3186"/>
        <w:gridCol w:w="6099"/>
      </w:tblGrid>
      <w:tr>
        <w:trPr/>
        <w:tc>
          <w:tcPr>
            <w:tcW w:w="31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DEEAF6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Instituição/Campus</w:t>
            </w:r>
          </w:p>
        </w:tc>
        <w:tc>
          <w:tcPr>
            <w:tcW w:w="60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1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DEEAF6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Pesquisador responsável pelo bolsista</w:t>
            </w:r>
          </w:p>
        </w:tc>
        <w:tc>
          <w:tcPr>
            <w:tcW w:w="60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SÍNTESE DAS ATIVIDADES A SEREM DESENVOLVIDAS PELO BOLSISTA</w:t>
      </w:r>
    </w:p>
    <w:tbl>
      <w:tblPr>
        <w:tblStyle w:val="Table2"/>
        <w:tblW w:w="9286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9286"/>
      </w:tblGrid>
      <w:tr>
        <w:trPr/>
        <w:tc>
          <w:tcPr>
            <w:tcW w:w="92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/>
        <w:tc>
          <w:tcPr>
            <w:tcW w:w="92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92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92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92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(adicionar mais linhas se necessário)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60" w:after="60"/>
        <w:ind w:left="10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ASSINATURAS</w:t>
      </w:r>
    </w:p>
    <w:tbl>
      <w:tblPr>
        <w:tblStyle w:val="Table3"/>
        <w:tblW w:w="9286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3056"/>
        <w:gridCol w:w="3082"/>
        <w:gridCol w:w="3148"/>
      </w:tblGrid>
      <w:tr>
        <w:trPr/>
        <w:tc>
          <w:tcPr>
            <w:tcW w:w="9286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DEEAF6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>
        <w:trPr/>
        <w:tc>
          <w:tcPr>
            <w:tcW w:w="305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br/>
            </w:r>
          </w:p>
        </w:tc>
        <w:tc>
          <w:tcPr>
            <w:tcW w:w="30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4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05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DEEAF6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Assinatura do 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Bolsista</w:t>
            </w:r>
          </w:p>
        </w:tc>
        <w:tc>
          <w:tcPr>
            <w:tcW w:w="30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DEEAF6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Assinatura do 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Pesquisador Responsável </w:t>
            </w: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pelo bolsista</w:t>
            </w:r>
          </w:p>
        </w:tc>
        <w:tc>
          <w:tcPr>
            <w:tcW w:w="314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fill="DEEAF6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60" w:after="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Aprovação 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 Pró-Reitoria de Pesquisa e Pós-Graduação ou equivalente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nos Institutos de Pesquisa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0" w:after="283"/>
        <w:ind w:left="10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(Local e data) </w:t>
      </w: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  <w:t>.............................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, </w:t>
      </w: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  <w:t>............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u w:val="none"/>
        <w:shd w:fill="auto" w:val="clear"/>
        <w:vertAlign w:val="baseline"/>
      </w:rPr>
      <w:t>Pró-Reitoria de Pesquisa e Pós-Graduação</w:t>
      <w:br/>
    </w:r>
    <w:r>
      <w:rPr>
        <w:rFonts w:eastAsia="Arial" w:cs="Arial" w:ascii="Arial" w:hAnsi="Arial"/>
        <w:b w:val="false"/>
        <w:i w:val="false"/>
        <w:iCs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>Divisão de Inovação Tecnológica e Fundação de Apoio (DITEFA)</w:t>
    </w:r>
  </w:p>
  <w:p>
    <w:pPr>
      <w:pStyle w:val="LOnormal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iCs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shd w:fill="auto" w:val="clear"/>
        <w:vertAlign w:val="baseline"/>
      </w:rPr>
      <w:t>Av. Tarquínio Joslin dos Santos, 1000 - Polo Universitário, Foz do Iguaçu - PR, 85870-650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 xml:space="preserve">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>Fone: +55 (45) 35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>22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>-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>9755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 xml:space="preserve"> - </w:t>
    </w:r>
    <w:hyperlink r:id="rId1"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7F7F7F"/>
          <w:position w:val="0"/>
          <w:sz w:val="16"/>
          <w:sz w:val="16"/>
          <w:szCs w:val="16"/>
          <w:highlight w:val="white"/>
          <w:u w:val="none"/>
          <w:vertAlign w:val="baseline"/>
        </w:rPr>
        <w:t>www.unila.edu.br</w:t>
      </w:r>
    </w:hyperlink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7F7F7F"/>
        <w:position w:val="0"/>
        <w:sz w:val="16"/>
        <w:sz w:val="16"/>
        <w:szCs w:val="16"/>
        <w:highlight w:val="white"/>
        <w:u w:val="none"/>
        <w:vertAlign w:val="baseline"/>
      </w:rPr>
      <w:t xml:space="preserve"> –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80"/>
        <w:position w:val="0"/>
        <w:sz w:val="16"/>
        <w:sz w:val="16"/>
        <w:szCs w:val="16"/>
        <w:highlight w:val="white"/>
        <w:u w:val="single"/>
        <w:vertAlign w:val="baseline"/>
      </w:rPr>
      <w:t>ditefa@unila.edu.br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2458085</wp:posOffset>
          </wp:positionH>
          <wp:positionV relativeFrom="paragraph">
            <wp:posOffset>-264795</wp:posOffset>
          </wp:positionV>
          <wp:extent cx="585470" cy="44005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Ttulo2"/>
      <w:pageBreakBefore w:val="false"/>
      <w:numPr>
        <w:ilvl w:val="0"/>
        <w:numId w:val="0"/>
      </w:numPr>
      <w:tabs>
        <w:tab w:val="clear" w:pos="720"/>
        <w:tab w:val="left" w:pos="0" w:leader="none"/>
        <w:tab w:val="right" w:pos="9360" w:leader="none"/>
      </w:tabs>
      <w:spacing w:lineRule="auto" w:line="240" w:before="0" w:after="0"/>
      <w:ind w:left="0" w:hanging="0"/>
      <w:jc w:val="center"/>
      <w:rPr/>
    </w:pPr>
    <w:r>
      <w:rPr>
        <w:rFonts w:eastAsia="Arial" w:cs="Arial" w:ascii="Arial" w:hAnsi="Arial"/>
        <w:i w:val="false"/>
        <w:color w:val="000000"/>
        <w:sz w:val="20"/>
        <w:szCs w:val="20"/>
      </w:rPr>
      <w:t>MINISTÉRIO DA EDUCAÇÃO</w:t>
    </w:r>
  </w:p>
  <w:p>
    <w:pPr>
      <w:pStyle w:val="Ttulo2"/>
      <w:numPr>
        <w:ilvl w:val="0"/>
        <w:numId w:val="0"/>
      </w:numPr>
      <w:tabs>
        <w:tab w:val="clear" w:pos="720"/>
        <w:tab w:val="left" w:pos="0" w:leader="none"/>
        <w:tab w:val="right" w:pos="9360" w:leader="none"/>
      </w:tabs>
      <w:spacing w:lineRule="auto" w:line="240" w:before="0" w:after="0"/>
      <w:ind w:left="0" w:right="140" w:hanging="0"/>
      <w:jc w:val="center"/>
      <w:rPr/>
    </w:pPr>
    <w:r>
      <w:rPr>
        <w:rFonts w:eastAsia="Arial" w:cs="Arial" w:ascii="Arial" w:hAnsi="Arial"/>
        <w:i w:val="false"/>
        <w:color w:val="000000"/>
        <w:sz w:val="20"/>
        <w:szCs w:val="20"/>
        <w:highlight w:val="white"/>
      </w:rPr>
      <w:t>UNIVERSIDADE FEDERAL DA INTEGRAÇÃO LATINO-AMERICANA</w:t>
    </w:r>
  </w:p>
  <w:p>
    <w:pPr>
      <w:pStyle w:val="Ttulo2"/>
      <w:numPr>
        <w:ilvl w:val="0"/>
        <w:numId w:val="0"/>
      </w:numPr>
      <w:tabs>
        <w:tab w:val="clear" w:pos="720"/>
        <w:tab w:val="left" w:pos="0" w:leader="none"/>
        <w:tab w:val="right" w:pos="9360" w:leader="none"/>
      </w:tabs>
      <w:spacing w:lineRule="auto" w:line="240" w:before="0" w:after="0"/>
      <w:ind w:left="0" w:right="140" w:hanging="0"/>
      <w:jc w:val="center"/>
      <w:rPr/>
    </w:pPr>
    <w:r>
      <w:rPr>
        <w:rFonts w:eastAsia="Arial" w:cs="Arial" w:ascii="Arial" w:hAnsi="Arial"/>
        <w:i w:val="false"/>
        <w:color w:val="000000"/>
        <w:sz w:val="20"/>
        <w:szCs w:val="20"/>
      </w:rPr>
      <w:t>PRÓ-REITORIA DE PESQUISA E PÓS-GRADUAÇÃO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b/>
      <w:i/>
      <w:sz w:val="28"/>
      <w:szCs w:val="28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LibreOffice/7.2.5.2$Linux_X86_64 LibreOffice_project/499f9727c189e6ef3471021d6132d4c694f357e5</Application>
  <AppVersion>15.0000</AppVersion>
  <Pages>1</Pages>
  <Words>140</Words>
  <Characters>901</Characters>
  <CharactersWithSpaces>1024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2023-02-13T09:09:44Z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