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="276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Nº 16/2021 PPGICAL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FICHA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APRESENTAÇÃO DE RECURSO ADMINISTRATIVO</w:t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(PROAP - UNILA)</w:t>
      </w:r>
    </w:p>
    <w:p w:rsidR="00000000" w:rsidDel="00000000" w:rsidP="00000000" w:rsidRDefault="00000000" w:rsidRPr="00000000" w14:paraId="00000005">
      <w:pPr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0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Deve ser enviado no e-mail secretaria.ppgical@unila.edu.br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da decisão questionada: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Fundamento legal ou editalício do questionamento: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Apresentação, argumentação e justificativa do questionamento: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Foz do Iguaçu,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 XX de XXXX de 202X.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do(a) requerente do Recurso Administrativo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acordo com 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EDITAL Nº 16/2021 PPGICAL: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 O recurso administrativo será no máximo três dias (sendo ao menos 1 dia útil) após resposta de indeferimento tornada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7.4 - O prazo para resposta referente ao Recurso Administrativo é de até 5 dias úteis após o recebimento do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7.5 - O recurso administrativo deverá ser encaminhado para o email a secretaria.ppgical@unila.edu.br.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highlight w:val="white"/>
        <w:rtl w:val="0"/>
      </w:rPr>
      <w:t xml:space="preserve">Programa de Pós-Graduação em Integração Contemporânea da América Latina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br w:type="textWrapping"/>
      <w:t xml:space="preserve">Avenida Tancredo Neves, 6731 – Jd. Itaipu, Parque Tecnológico Itaipu (BL04/ESP03/SL06) - Foz do Iguaçu - PR -  CEP 85.867-900</w:t>
      <w:br w:type="textWrapping"/>
      <w:t xml:space="preserve">Fone: +55 (45) 3576 7359 -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80"/>
          <w:sz w:val="12"/>
          <w:szCs w:val="12"/>
          <w:highlight w:val="white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t xml:space="preserve"> -  &lt;https://programas.unila.edu.br/ical&gt;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spacing w:after="200" w:before="0" w:line="276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2D">
    <w:pPr>
      <w:tabs>
        <w:tab w:val="left" w:pos="2940"/>
      </w:tabs>
      <w:jc w:val="center"/>
      <w:rPr>
        <w:rFonts w:ascii="Times New Roman" w:cs="Times New Roman" w:eastAsia="Times New Roman" w:hAnsi="Times New Roman"/>
        <w:color w:val="000000"/>
        <w:sz w:val="21"/>
        <w:szCs w:val="21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highlight w:val="white"/>
        <w:rtl w:val="0"/>
      </w:rPr>
      <w:t xml:space="preserve">Instituto Latino-Americano de Economia, Sociedade e Política</w:t>
      <w:br w:type="textWrapping"/>
      <w:t xml:space="preserve">Programa de Pós-Graduação em Integração Contemporânea da América Latina</w:t>
    </w:r>
  </w:p>
  <w:p w:rsidR="00000000" w:rsidDel="00000000" w:rsidP="00000000" w:rsidRDefault="00000000" w:rsidRPr="00000000" w14:paraId="0000002E">
    <w:pPr>
      <w:tabs>
        <w:tab w:val="left" w:pos="2940"/>
      </w:tabs>
      <w:jc w:val="center"/>
      <w:rPr>
        <w:rFonts w:ascii="Times New Roman" w:cs="Times New Roman" w:eastAsia="Times New Roman" w:hAnsi="Times New Roman"/>
        <w:sz w:val="21"/>
        <w:szCs w:val="2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