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RECURSO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, candidato do processo seletivo de alunos regulares 202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do Mestrado em Física Aplicada, portador do RG/RNE/DNI/Passaporte nº ________________ solicito que seja avaliado o seguinte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Motivo do recurso (transcreva o item do Edital que você considera que foi descumprido)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Justificativa fundamentada (explique as razões pelas quais você acha que o item foi descumprido) </w:t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Solicitação (com base na justificativa acima, apresente o que você solicita que  seja reconsiderado)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data, local e assinatura do candidato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Observação: caso sinta necessidade, o candidato pode dissertar além do número de linhas previstas neste formulário, bem como anexar demais documentos que julgar pertinentes.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-571675</wp:posOffset>
          </wp:positionV>
          <wp:extent cx="688320" cy="6224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6UWlzoubBq4rvi2HQ1dJsq64Q==">AMUW2mXHvMtcLvH3CFoTseNbX1HKdpVIT7itRSwLVbwf5q5eI+5evrzz3H8Uq2UGLmIl7pR/6tQ0LqxuPcVhhiqv5iqRQpqVfMd5PghFDvQmG5LCipkQYLw=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