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9664" from="51pt,114.103096pt" to="543.050pt,114.103096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50.950001pt,100.103096pt" to="542.950001pt,100.103096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51pt,86.103096pt" to="543.050pt,86.103096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51pt,72.103096pt" to="543.050pt,72.103096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51pt,59.1031pt" to="543.050pt,59.1031pt" stroked="true" strokeweight=".75pt" strokecolor="#00000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51pt,45.1031pt" to="543.050pt,45.1031pt" stroked="true" strokeweight=".75pt" strokecolor="#000007">
            <v:stroke dashstyle="solid"/>
            <w10:wrap type="none"/>
          </v:line>
        </w:pict>
      </w:r>
      <w:r>
        <w:rPr>
          <w:color w:val="000008"/>
        </w:rPr>
        <w:t>Solicitação</w:t>
      </w:r>
      <w:r>
        <w:rPr>
          <w:color w:val="000008"/>
          <w:spacing w:val="1"/>
        </w:rPr>
        <w:t> </w:t>
      </w:r>
      <w:r>
        <w:rPr>
          <w:color w:val="000008"/>
        </w:rPr>
        <w:t>(com</w:t>
      </w:r>
      <w:r>
        <w:rPr>
          <w:color w:val="000008"/>
          <w:spacing w:val="1"/>
        </w:rPr>
        <w:t> </w:t>
      </w:r>
      <w:r>
        <w:rPr>
          <w:color w:val="000008"/>
        </w:rPr>
        <w:t>base</w:t>
      </w:r>
      <w:r>
        <w:rPr>
          <w:color w:val="000008"/>
          <w:spacing w:val="1"/>
        </w:rPr>
        <w:t> </w:t>
      </w:r>
      <w:r>
        <w:rPr>
          <w:color w:val="000008"/>
        </w:rPr>
        <w:t>na</w:t>
      </w:r>
      <w:r>
        <w:rPr>
          <w:color w:val="000008"/>
          <w:spacing w:val="1"/>
        </w:rPr>
        <w:t> </w:t>
      </w:r>
      <w:r>
        <w:rPr>
          <w:color w:val="000008"/>
        </w:rPr>
        <w:t>justificativa</w:t>
      </w:r>
      <w:r>
        <w:rPr>
          <w:color w:val="000008"/>
          <w:spacing w:val="1"/>
        </w:rPr>
        <w:t> </w:t>
      </w:r>
      <w:r>
        <w:rPr>
          <w:color w:val="000008"/>
        </w:rPr>
        <w:t>acima,</w:t>
      </w:r>
      <w:r>
        <w:rPr>
          <w:color w:val="000008"/>
          <w:spacing w:val="1"/>
        </w:rPr>
        <w:t> </w:t>
      </w:r>
      <w:r>
        <w:rPr>
          <w:color w:val="000008"/>
        </w:rPr>
        <w:t>apresente</w:t>
      </w:r>
      <w:r>
        <w:rPr>
          <w:color w:val="000008"/>
          <w:spacing w:val="1"/>
        </w:rPr>
        <w:t> </w:t>
      </w:r>
      <w:r>
        <w:rPr>
          <w:color w:val="000008"/>
        </w:rPr>
        <w:t>o</w:t>
      </w:r>
      <w:r>
        <w:rPr>
          <w:color w:val="000008"/>
          <w:spacing w:val="1"/>
        </w:rPr>
        <w:t> </w:t>
      </w:r>
      <w:r>
        <w:rPr>
          <w:color w:val="000008"/>
        </w:rPr>
        <w:t>que</w:t>
      </w:r>
      <w:r>
        <w:rPr>
          <w:color w:val="000008"/>
          <w:spacing w:val="1"/>
        </w:rPr>
        <w:t> </w:t>
      </w:r>
      <w:r>
        <w:rPr>
          <w:color w:val="000008"/>
        </w:rPr>
        <w:t>você</w:t>
      </w:r>
      <w:r>
        <w:rPr>
          <w:color w:val="000008"/>
          <w:spacing w:val="1"/>
        </w:rPr>
        <w:t> </w:t>
      </w:r>
      <w:r>
        <w:rPr>
          <w:color w:val="000008"/>
        </w:rPr>
        <w:t>solicita</w:t>
      </w:r>
      <w:r>
        <w:rPr>
          <w:color w:val="000008"/>
          <w:spacing w:val="1"/>
        </w:rPr>
        <w:t> </w:t>
      </w:r>
      <w:r>
        <w:rPr>
          <w:color w:val="000008"/>
        </w:rPr>
        <w:t>que seja</w:t>
      </w:r>
      <w:r>
        <w:rPr>
          <w:color w:val="000008"/>
          <w:spacing w:val="-57"/>
        </w:rPr>
        <w:t> </w:t>
      </w:r>
      <w:r>
        <w:rPr>
          <w:color w:val="000008"/>
        </w:rPr>
        <w:t>reconsiderado)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  <w:r>
        <w:rPr/>
        <w:pict>
          <v:shape style="position:absolute;margin-left:51pt;margin-top:15.51411pt;width:486.05pt;height:.1pt;mso-position-horizontal-relative:page;mso-position-vertical-relative:paragraph;z-index:-15728640;mso-wrap-distance-left:0;mso-wrap-distance-right:0" coordorigin="1020,310" coordsize="9721,0" path="m1020,310l10741,310e" filled="false" stroked="true" strokeweight=".75pt" strokecolor="#000007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133.949997pt;margin-top:9.407812pt;width:330.1pt;height:.1pt;mso-position-horizontal-relative:page;mso-position-vertical-relative:paragraph;z-index:-15728128;mso-wrap-distance-left:0;mso-wrap-distance-right:0" coordorigin="2679,188" coordsize="6602,0" path="m2679,188l9281,188e" filled="false" stroked="true" strokeweight=".75pt" strokecolor="#000007">
            <v:path arrowok="t"/>
            <v:stroke dashstyle="solid"/>
            <w10:wrap type="topAndBottom"/>
          </v:shape>
        </w:pict>
      </w:r>
    </w:p>
    <w:p>
      <w:pPr>
        <w:spacing w:before="0"/>
        <w:ind w:left="3020" w:right="2822" w:firstLine="0"/>
        <w:jc w:val="center"/>
        <w:rPr>
          <w:sz w:val="24"/>
        </w:rPr>
      </w:pPr>
      <w:r>
        <w:rPr>
          <w:color w:val="000008"/>
          <w:sz w:val="24"/>
        </w:rPr>
        <w:t>data,</w:t>
      </w:r>
      <w:r>
        <w:rPr>
          <w:color w:val="000008"/>
          <w:spacing w:val="-3"/>
          <w:sz w:val="24"/>
        </w:rPr>
        <w:t> </w:t>
      </w:r>
      <w:r>
        <w:rPr>
          <w:color w:val="000008"/>
          <w:sz w:val="24"/>
        </w:rPr>
        <w:t>local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assinatura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do(a)</w:t>
      </w:r>
      <w:r>
        <w:rPr>
          <w:color w:val="000008"/>
          <w:spacing w:val="-2"/>
          <w:sz w:val="24"/>
        </w:rPr>
        <w:t> </w:t>
      </w:r>
      <w:r>
        <w:rPr>
          <w:color w:val="000008"/>
          <w:sz w:val="24"/>
        </w:rPr>
        <w:t>candidato(a)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2"/>
      </w:pPr>
      <w:r>
        <w:rPr>
          <w:b/>
          <w:color w:val="000008"/>
        </w:rPr>
        <w:t>Observação: </w:t>
      </w:r>
      <w:r>
        <w:rPr>
          <w:color w:val="000008"/>
        </w:rPr>
        <w:t>caso</w:t>
      </w:r>
      <w:r>
        <w:rPr>
          <w:color w:val="000008"/>
          <w:spacing w:val="-5"/>
        </w:rPr>
        <w:t> </w:t>
      </w:r>
      <w:r>
        <w:rPr>
          <w:color w:val="000008"/>
        </w:rPr>
        <w:t>sinta</w:t>
      </w:r>
      <w:r>
        <w:rPr>
          <w:color w:val="000008"/>
          <w:spacing w:val="-3"/>
        </w:rPr>
        <w:t> </w:t>
      </w:r>
      <w:r>
        <w:rPr>
          <w:color w:val="000008"/>
        </w:rPr>
        <w:t>necessidade,</w:t>
      </w:r>
      <w:r>
        <w:rPr>
          <w:color w:val="000008"/>
          <w:spacing w:val="-5"/>
        </w:rPr>
        <w:t> </w:t>
      </w:r>
      <w:r>
        <w:rPr>
          <w:color w:val="000008"/>
        </w:rPr>
        <w:t>o(a)</w:t>
      </w:r>
      <w:r>
        <w:rPr>
          <w:color w:val="000008"/>
          <w:spacing w:val="-3"/>
        </w:rPr>
        <w:t> </w:t>
      </w:r>
      <w:r>
        <w:rPr>
          <w:color w:val="000008"/>
        </w:rPr>
        <w:t>candidato(a)</w:t>
      </w:r>
      <w:r>
        <w:rPr>
          <w:color w:val="000008"/>
          <w:spacing w:val="-3"/>
        </w:rPr>
        <w:t> </w:t>
      </w:r>
      <w:r>
        <w:rPr>
          <w:color w:val="000008"/>
        </w:rPr>
        <w:t>pode</w:t>
      </w:r>
      <w:r>
        <w:rPr>
          <w:color w:val="000008"/>
          <w:spacing w:val="-5"/>
        </w:rPr>
        <w:t> </w:t>
      </w:r>
      <w:r>
        <w:rPr>
          <w:color w:val="000008"/>
        </w:rPr>
        <w:t>dissertar</w:t>
      </w:r>
      <w:r>
        <w:rPr>
          <w:color w:val="000008"/>
          <w:spacing w:val="-5"/>
        </w:rPr>
        <w:t> </w:t>
      </w:r>
      <w:r>
        <w:rPr>
          <w:color w:val="000008"/>
        </w:rPr>
        <w:t>além</w:t>
      </w:r>
      <w:r>
        <w:rPr>
          <w:color w:val="000008"/>
          <w:spacing w:val="-4"/>
        </w:rPr>
        <w:t> </w:t>
      </w:r>
      <w:r>
        <w:rPr>
          <w:color w:val="000008"/>
        </w:rPr>
        <w:t>do</w:t>
      </w:r>
      <w:r>
        <w:rPr>
          <w:color w:val="000008"/>
          <w:spacing w:val="-5"/>
        </w:rPr>
        <w:t> </w:t>
      </w:r>
      <w:r>
        <w:rPr>
          <w:color w:val="000008"/>
        </w:rPr>
        <w:t>número</w:t>
      </w:r>
      <w:r>
        <w:rPr>
          <w:color w:val="000008"/>
          <w:spacing w:val="-3"/>
        </w:rPr>
        <w:t> </w:t>
      </w:r>
      <w:r>
        <w:rPr>
          <w:color w:val="000008"/>
        </w:rPr>
        <w:t>de</w:t>
      </w:r>
      <w:r>
        <w:rPr>
          <w:color w:val="000008"/>
          <w:spacing w:val="-5"/>
        </w:rPr>
        <w:t> </w:t>
      </w:r>
      <w:r>
        <w:rPr>
          <w:color w:val="000008"/>
        </w:rPr>
        <w:t>linhas</w:t>
      </w:r>
      <w:r>
        <w:rPr>
          <w:color w:val="000008"/>
          <w:spacing w:val="-3"/>
        </w:rPr>
        <w:t> </w:t>
      </w:r>
      <w:r>
        <w:rPr>
          <w:color w:val="000008"/>
        </w:rPr>
        <w:t>previstas</w:t>
      </w:r>
      <w:r>
        <w:rPr>
          <w:color w:val="000008"/>
          <w:spacing w:val="-4"/>
        </w:rPr>
        <w:t> </w:t>
      </w:r>
      <w:r>
        <w:rPr>
          <w:color w:val="000008"/>
        </w:rPr>
        <w:t>neste</w:t>
      </w:r>
      <w:r>
        <w:rPr>
          <w:color w:val="000008"/>
          <w:spacing w:val="-5"/>
        </w:rPr>
        <w:t> </w:t>
      </w:r>
      <w:r>
        <w:rPr>
          <w:color w:val="000008"/>
        </w:rPr>
        <w:t>formulário,</w:t>
      </w:r>
      <w:r>
        <w:rPr>
          <w:color w:val="000008"/>
          <w:spacing w:val="-4"/>
        </w:rPr>
        <w:t> </w:t>
      </w:r>
      <w:r>
        <w:rPr>
          <w:color w:val="000008"/>
        </w:rPr>
        <w:t>bem</w:t>
      </w:r>
      <w:r>
        <w:rPr>
          <w:color w:val="000008"/>
          <w:spacing w:val="-3"/>
        </w:rPr>
        <w:t> </w:t>
      </w:r>
      <w:r>
        <w:rPr>
          <w:color w:val="000008"/>
        </w:rPr>
        <w:t>como</w:t>
      </w:r>
      <w:r>
        <w:rPr>
          <w:color w:val="000008"/>
          <w:spacing w:val="1"/>
        </w:rPr>
        <w:t> </w:t>
      </w:r>
      <w:r>
        <w:rPr>
          <w:color w:val="000008"/>
        </w:rPr>
        <w:t>anexar</w:t>
      </w:r>
      <w:r>
        <w:rPr>
          <w:color w:val="000008"/>
          <w:spacing w:val="-1"/>
        </w:rPr>
        <w:t> </w:t>
      </w:r>
      <w:r>
        <w:rPr>
          <w:color w:val="000008"/>
        </w:rPr>
        <w:t>demais documentos</w:t>
      </w:r>
      <w:r>
        <w:rPr>
          <w:color w:val="000008"/>
          <w:spacing w:val="-2"/>
        </w:rPr>
        <w:t> </w:t>
      </w:r>
      <w:r>
        <w:rPr>
          <w:color w:val="000008"/>
        </w:rPr>
        <w:t>que julgar</w:t>
      </w:r>
      <w:r>
        <w:rPr>
          <w:color w:val="000008"/>
          <w:spacing w:val="-2"/>
        </w:rPr>
        <w:t> </w:t>
      </w:r>
      <w:r>
        <w:rPr>
          <w:color w:val="000008"/>
        </w:rPr>
        <w:t>pertinentes.</w:t>
      </w:r>
    </w:p>
    <w:sectPr>
      <w:type w:val="continuous"/>
      <w:pgSz w:w="11910" w:h="17140"/>
      <w:pgMar w:top="1620" w:bottom="280" w:left="9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2021-05-28T14:40:43Z</dcterms:created>
  <dcterms:modified xsi:type="dcterms:W3CDTF">2021-05-28T14:40:43Z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