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22"/>
        <w:ind w:left="1015" w:right="1522" w:firstLine="0"/>
        <w:jc w:val="center"/>
      </w:pPr>
      <w:bookmarkStart w:name="ANEXO III" w:id="1"/>
      <w:bookmarkEnd w:id="1"/>
      <w:r>
        <w:rPr>
          <w:b w:val="0"/>
        </w:rPr>
      </w:r>
      <w:r>
        <w:rPr>
          <w:color w:val="000008"/>
          <w:spacing w:val="-1"/>
        </w:rPr>
        <w:t>ANEXO</w:t>
      </w:r>
      <w:r>
        <w:rPr>
          <w:color w:val="000008"/>
          <w:spacing w:val="-12"/>
        </w:rPr>
        <w:t> </w:t>
      </w:r>
      <w:r>
        <w:rPr>
          <w:color w:val="000008"/>
        </w:rPr>
        <w:t>III</w:t>
      </w:r>
    </w:p>
    <w:p>
      <w:pPr>
        <w:spacing w:before="4"/>
        <w:ind w:left="1026" w:right="152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08"/>
          <w:spacing w:val="-1"/>
          <w:sz w:val="24"/>
        </w:rPr>
        <w:t>DIRECTRICES</w:t>
      </w:r>
      <w:r>
        <w:rPr>
          <w:rFonts w:ascii="Arial" w:hAnsi="Arial"/>
          <w:b/>
          <w:color w:val="000008"/>
          <w:spacing w:val="-11"/>
          <w:sz w:val="24"/>
        </w:rPr>
        <w:t> </w:t>
      </w:r>
      <w:r>
        <w:rPr>
          <w:rFonts w:ascii="Arial" w:hAnsi="Arial"/>
          <w:b/>
          <w:color w:val="000008"/>
          <w:spacing w:val="-1"/>
          <w:sz w:val="24"/>
        </w:rPr>
        <w:t>PARA</w:t>
      </w:r>
      <w:r>
        <w:rPr>
          <w:rFonts w:ascii="Arial" w:hAnsi="Arial"/>
          <w:b/>
          <w:color w:val="000008"/>
          <w:spacing w:val="-10"/>
          <w:sz w:val="24"/>
        </w:rPr>
        <w:t> </w:t>
      </w:r>
      <w:r>
        <w:rPr>
          <w:rFonts w:ascii="Arial" w:hAnsi="Arial"/>
          <w:b/>
          <w:color w:val="000008"/>
          <w:sz w:val="24"/>
        </w:rPr>
        <w:t>LA</w:t>
      </w:r>
      <w:r>
        <w:rPr>
          <w:rFonts w:ascii="Arial" w:hAnsi="Arial"/>
          <w:b/>
          <w:color w:val="000008"/>
          <w:spacing w:val="-10"/>
          <w:sz w:val="24"/>
        </w:rPr>
        <w:t> </w:t>
      </w:r>
      <w:r>
        <w:rPr>
          <w:rFonts w:ascii="Arial" w:hAnsi="Arial"/>
          <w:b/>
          <w:color w:val="000008"/>
          <w:sz w:val="24"/>
        </w:rPr>
        <w:t>PREPARACIÓN</w:t>
      </w:r>
      <w:r>
        <w:rPr>
          <w:rFonts w:ascii="Arial" w:hAnsi="Arial"/>
          <w:b/>
          <w:color w:val="000008"/>
          <w:spacing w:val="-9"/>
          <w:sz w:val="24"/>
        </w:rPr>
        <w:t> </w:t>
      </w:r>
      <w:r>
        <w:rPr>
          <w:rFonts w:ascii="Arial" w:hAnsi="Arial"/>
          <w:b/>
          <w:color w:val="000008"/>
          <w:sz w:val="24"/>
        </w:rPr>
        <w:t>DE</w:t>
      </w:r>
      <w:r>
        <w:rPr>
          <w:rFonts w:ascii="Arial" w:hAnsi="Arial"/>
          <w:b/>
          <w:color w:val="000008"/>
          <w:spacing w:val="-16"/>
          <w:sz w:val="24"/>
        </w:rPr>
        <w:t> </w:t>
      </w:r>
      <w:r>
        <w:rPr>
          <w:rFonts w:ascii="Arial" w:hAnsi="Arial"/>
          <w:b/>
          <w:color w:val="000008"/>
          <w:sz w:val="24"/>
        </w:rPr>
        <w:t>LA</w:t>
      </w:r>
      <w:r>
        <w:rPr>
          <w:rFonts w:ascii="Arial" w:hAnsi="Arial"/>
          <w:b/>
          <w:color w:val="000008"/>
          <w:spacing w:val="-10"/>
          <w:sz w:val="24"/>
        </w:rPr>
        <w:t> </w:t>
      </w:r>
      <w:r>
        <w:rPr>
          <w:rFonts w:ascii="Arial" w:hAnsi="Arial"/>
          <w:b/>
          <w:color w:val="000008"/>
          <w:sz w:val="24"/>
        </w:rPr>
        <w:t>PROPUESTA</w:t>
      </w:r>
      <w:r>
        <w:rPr>
          <w:rFonts w:ascii="Arial" w:hAnsi="Arial"/>
          <w:b/>
          <w:color w:val="000008"/>
          <w:spacing w:val="-4"/>
          <w:sz w:val="24"/>
        </w:rPr>
        <w:t> </w:t>
      </w:r>
      <w:r>
        <w:rPr>
          <w:rFonts w:ascii="Arial" w:hAnsi="Arial"/>
          <w:b/>
          <w:color w:val="000008"/>
          <w:sz w:val="24"/>
        </w:rPr>
        <w:t>DE</w:t>
      </w:r>
      <w:r>
        <w:rPr>
          <w:rFonts w:ascii="Arial" w:hAnsi="Arial"/>
          <w:b/>
          <w:color w:val="000008"/>
          <w:spacing w:val="-64"/>
          <w:sz w:val="24"/>
        </w:rPr>
        <w:t> </w:t>
      </w:r>
      <w:r>
        <w:rPr>
          <w:rFonts w:ascii="Arial" w:hAnsi="Arial"/>
          <w:b/>
          <w:color w:val="000008"/>
          <w:sz w:val="24"/>
        </w:rPr>
        <w:t>INVESTIGACIÓN</w:t>
      </w:r>
    </w:p>
    <w:p>
      <w:pPr>
        <w:pStyle w:val="BodyText"/>
        <w:spacing w:before="3"/>
        <w:rPr>
          <w:rFonts w:ascii="Arial"/>
          <w:b/>
          <w:sz w:val="27"/>
        </w:rPr>
      </w:pPr>
    </w:p>
    <w:p>
      <w:pPr>
        <w:pStyle w:val="BodyText"/>
        <w:spacing w:line="259" w:lineRule="auto"/>
        <w:ind w:left="120" w:right="606" w:hanging="15"/>
        <w:jc w:val="both"/>
      </w:pPr>
      <w:r>
        <w:rPr/>
        <w:t>La propuesta de investigación debe presentarse en formato A4. No debe tener tapa.</w:t>
      </w:r>
      <w:r>
        <w:rPr>
          <w:spacing w:val="1"/>
        </w:rPr>
        <w:t> </w:t>
      </w:r>
      <w:r>
        <w:rPr/>
        <w:t>Puede contener entre 5 (cinco) y 7 (siete) páginas, sin contar el punto de referencias</w:t>
      </w:r>
      <w:r>
        <w:rPr>
          <w:spacing w:val="1"/>
        </w:rPr>
        <w:t> </w:t>
      </w:r>
      <w:r>
        <w:rPr/>
        <w:t>al final. El formato es la fuente Arial 12, el espacio es de 1,5 y el texto debe estar</w:t>
      </w:r>
      <w:r>
        <w:rPr>
          <w:spacing w:val="1"/>
        </w:rPr>
        <w:t> </w:t>
      </w:r>
      <w:r>
        <w:rPr/>
        <w:t>"justificado"</w:t>
      </w:r>
      <w:r>
        <w:rPr>
          <w:spacing w:val="26"/>
        </w:rPr>
        <w:t> </w:t>
      </w:r>
      <w:r>
        <w:rPr/>
        <w:t>(alineación</w:t>
      </w:r>
      <w:r>
        <w:rPr>
          <w:spacing w:val="29"/>
        </w:rPr>
        <w:t> </w:t>
      </w:r>
      <w:r>
        <w:rPr/>
        <w:t>recta).</w:t>
      </w:r>
      <w:r>
        <w:rPr>
          <w:spacing w:val="26"/>
        </w:rPr>
        <w:t> </w:t>
      </w:r>
      <w:r>
        <w:rPr/>
        <w:t>Evite</w:t>
      </w:r>
      <w:r>
        <w:rPr>
          <w:spacing w:val="29"/>
        </w:rPr>
        <w:t> </w:t>
      </w:r>
      <w:r>
        <w:rPr/>
        <w:t>las</w:t>
      </w:r>
      <w:r>
        <w:rPr>
          <w:spacing w:val="27"/>
        </w:rPr>
        <w:t> </w:t>
      </w:r>
      <w:r>
        <w:rPr/>
        <w:t>notas</w:t>
      </w:r>
      <w:r>
        <w:rPr>
          <w:spacing w:val="23"/>
        </w:rPr>
        <w:t> </w:t>
      </w:r>
      <w:r>
        <w:rPr/>
        <w:t>a</w:t>
      </w:r>
      <w:r>
        <w:rPr>
          <w:spacing w:val="29"/>
        </w:rPr>
        <w:t> </w:t>
      </w:r>
      <w:r>
        <w:rPr/>
        <w:t>pie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página.</w:t>
      </w:r>
      <w:r>
        <w:rPr>
          <w:spacing w:val="26"/>
        </w:rPr>
        <w:t> </w:t>
      </w:r>
      <w:r>
        <w:rPr/>
        <w:t>Si</w:t>
      </w:r>
      <w:r>
        <w:rPr>
          <w:spacing w:val="29"/>
        </w:rPr>
        <w:t> </w:t>
      </w:r>
      <w:r>
        <w:rPr/>
        <w:t>hay</w:t>
      </w:r>
      <w:r>
        <w:rPr>
          <w:spacing w:val="27"/>
        </w:rPr>
        <w:t> </w:t>
      </w:r>
      <w:r>
        <w:rPr/>
        <w:t>citas,</w:t>
      </w:r>
      <w:r>
        <w:rPr>
          <w:spacing w:val="26"/>
        </w:rPr>
        <w:t> </w:t>
      </w:r>
      <w:r>
        <w:rPr/>
        <w:t>deben</w:t>
      </w:r>
      <w:r>
        <w:rPr>
          <w:spacing w:val="-64"/>
        </w:rPr>
        <w:t> </w:t>
      </w:r>
      <w:r>
        <w:rPr/>
        <w:t>ser</w:t>
      </w:r>
      <w:r>
        <w:rPr>
          <w:spacing w:val="1"/>
        </w:rPr>
        <w:t> </w:t>
      </w:r>
      <w:r>
        <w:rPr/>
        <w:t>breves.</w:t>
      </w:r>
      <w:r>
        <w:rPr>
          <w:spacing w:val="1"/>
        </w:rPr>
        <w:t> </w:t>
      </w:r>
      <w:r>
        <w:rPr/>
        <w:t>Utilice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cuerpo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Autor-Fecha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citar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mencionar obras editadas y otras fuentes, por ejemplo: (López, 1997, p. 23). A</w:t>
      </w:r>
      <w:r>
        <w:rPr>
          <w:spacing w:val="1"/>
        </w:rPr>
        <w:t> </w:t>
      </w:r>
      <w:r>
        <w:rPr/>
        <w:t>continuación se indican las instrucciones para cada elemento. Utilice la numeración y</w:t>
      </w:r>
      <w:r>
        <w:rPr>
          <w:spacing w:val="-64"/>
        </w:rPr>
        <w:t> </w:t>
      </w:r>
      <w:r>
        <w:rPr/>
        <w:t>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negrita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evaluación.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incluirse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propuesta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investigación: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ind w:left="105" w:firstLine="0"/>
        <w:jc w:val="both"/>
      </w:pPr>
      <w:r>
        <w:rPr/>
        <w:t>Nombre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línea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investigación</w:t>
      </w:r>
      <w:r>
        <w:rPr>
          <w:spacing w:val="-1"/>
        </w:rPr>
        <w:t> </w:t>
      </w:r>
      <w:r>
        <w:rPr/>
        <w:t>elegida</w:t>
      </w:r>
      <w:r>
        <w:rPr>
          <w:spacing w:val="1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solicitante.</w:t>
      </w:r>
    </w:p>
    <w:p>
      <w:pPr>
        <w:pStyle w:val="BodyText"/>
        <w:spacing w:before="20"/>
        <w:ind w:left="105"/>
      </w:pPr>
      <w:r>
        <w:rPr/>
        <w:t>[sobre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primer</w:t>
      </w:r>
      <w:r>
        <w:rPr>
          <w:spacing w:val="-2"/>
        </w:rPr>
        <w:t> </w:t>
      </w:r>
      <w:r>
        <w:rPr/>
        <w:t>punto]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1"/>
        <w:jc w:val="left"/>
      </w:pPr>
      <w:bookmarkStart w:name="1) Introducción y justificación" w:id="2"/>
      <w:bookmarkEnd w:id="2"/>
      <w:r>
        <w:rPr>
          <w:b w:val="0"/>
        </w:rPr>
      </w:r>
      <w:bookmarkStart w:name="1) Introducción y justificación" w:id="3"/>
      <w:bookmarkEnd w:id="3"/>
      <w:r>
        <w:rPr/>
        <w:t>I</w:t>
      </w:r>
      <w:r>
        <w:rPr/>
        <w:t>ntroducción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justificación</w:t>
      </w:r>
    </w:p>
    <w:p>
      <w:pPr>
        <w:pStyle w:val="BodyText"/>
        <w:spacing w:line="266" w:lineRule="auto" w:before="29"/>
        <w:ind w:left="120" w:right="580" w:hanging="15"/>
        <w:jc w:val="both"/>
      </w:pPr>
      <w:r>
        <w:rPr/>
        <w:t>Delimitación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tema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historia,</w:t>
      </w:r>
      <w:r>
        <w:rPr>
          <w:spacing w:val="11"/>
        </w:rPr>
        <w:t> </w:t>
      </w:r>
      <w:r>
        <w:rPr/>
        <w:t>con</w:t>
      </w:r>
      <w:r>
        <w:rPr>
          <w:spacing w:val="14"/>
        </w:rPr>
        <w:t> </w:t>
      </w:r>
      <w:r>
        <w:rPr/>
        <w:t>breve</w:t>
      </w:r>
      <w:r>
        <w:rPr>
          <w:spacing w:val="15"/>
        </w:rPr>
        <w:t> </w:t>
      </w:r>
      <w:r>
        <w:rPr/>
        <w:t>justificación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/>
        <w:t>fundamentación</w:t>
      </w:r>
      <w:r>
        <w:rPr>
          <w:spacing w:val="14"/>
        </w:rPr>
        <w:t> </w:t>
      </w:r>
      <w:r>
        <w:rPr/>
        <w:t>teórica</w:t>
      </w:r>
      <w:r>
        <w:rPr>
          <w:spacing w:val="-64"/>
        </w:rPr>
        <w:t> </w:t>
      </w:r>
      <w:r>
        <w:rPr/>
        <w:t>y</w:t>
      </w:r>
      <w:r>
        <w:rPr>
          <w:spacing w:val="-2"/>
        </w:rPr>
        <w:t> </w:t>
      </w:r>
      <w:r>
        <w:rPr/>
        <w:t>metodológica.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1"/>
        <w:jc w:val="left"/>
      </w:pPr>
      <w:bookmarkStart w:name="2) Fuentes y metodología" w:id="4"/>
      <w:bookmarkEnd w:id="4"/>
      <w:r>
        <w:rPr>
          <w:b w:val="0"/>
        </w:rPr>
      </w:r>
      <w:bookmarkStart w:name="2) Fuentes y metodología" w:id="5"/>
      <w:bookmarkEnd w:id="5"/>
      <w:r>
        <w:rPr/>
        <w:t>F</w:t>
      </w:r>
      <w:r>
        <w:rPr/>
        <w:t>uentes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metodología</w:t>
      </w:r>
    </w:p>
    <w:p>
      <w:pPr>
        <w:pStyle w:val="BodyText"/>
        <w:spacing w:line="256" w:lineRule="auto" w:before="24"/>
        <w:ind w:left="120" w:right="523" w:hanging="15"/>
        <w:jc w:val="both"/>
      </w:pPr>
      <w:r>
        <w:rPr/>
        <w:t>Descripción del objeto de la investigación, fuentes principales y de apoyo, método(s) o</w:t>
      </w:r>
      <w:r>
        <w:rPr>
          <w:spacing w:val="-64"/>
        </w:rPr>
        <w:t> </w:t>
      </w:r>
      <w:r>
        <w:rPr/>
        <w:t>forma(s)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análisis.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1"/>
        <w:jc w:val="left"/>
      </w:pPr>
      <w:bookmarkStart w:name="3) Objetivos" w:id="6"/>
      <w:bookmarkEnd w:id="6"/>
      <w:r>
        <w:rPr>
          <w:b w:val="0"/>
        </w:rPr>
      </w:r>
      <w:bookmarkStart w:name="3) Objetivos" w:id="7"/>
      <w:bookmarkEnd w:id="7"/>
      <w:r>
        <w:rPr/>
        <w:t>O</w:t>
      </w:r>
      <w:r>
        <w:rPr/>
        <w:t>bjetivos</w:t>
      </w:r>
    </w:p>
    <w:p>
      <w:pPr>
        <w:pStyle w:val="BodyText"/>
        <w:spacing w:line="252" w:lineRule="auto" w:before="29"/>
        <w:ind w:left="120" w:right="550" w:hanging="15"/>
        <w:jc w:val="both"/>
      </w:pPr>
      <w:r>
        <w:rPr/>
        <w:t>Definición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objetivo</w:t>
      </w:r>
      <w:r>
        <w:rPr>
          <w:spacing w:val="-2"/>
        </w:rPr>
        <w:t> </w:t>
      </w:r>
      <w:r>
        <w:rPr/>
        <w:t>general,</w:t>
      </w:r>
      <w:r>
        <w:rPr>
          <w:spacing w:val="-5"/>
        </w:rPr>
        <w:t> </w:t>
      </w:r>
      <w:r>
        <w:rPr/>
        <w:t>exposición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objetivos</w:t>
      </w:r>
      <w:r>
        <w:rPr>
          <w:spacing w:val="-3"/>
        </w:rPr>
        <w:t> </w:t>
      </w:r>
      <w:r>
        <w:rPr/>
        <w:t>específicos</w:t>
      </w:r>
      <w:r>
        <w:rPr>
          <w:spacing w:val="-3"/>
        </w:rPr>
        <w:t> </w:t>
      </w:r>
      <w:r>
        <w:rPr/>
        <w:t>y,</w:t>
      </w:r>
      <w:r>
        <w:rPr>
          <w:spacing w:val="-5"/>
        </w:rPr>
        <w:t> </w:t>
      </w:r>
      <w:r>
        <w:rPr/>
        <w:t>si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hay,</w:t>
      </w:r>
      <w:r>
        <w:rPr>
          <w:spacing w:val="-5"/>
        </w:rPr>
        <w:t> </w:t>
      </w:r>
      <w:r>
        <w:rPr/>
        <w:t>de</w:t>
      </w:r>
      <w:r>
        <w:rPr>
          <w:spacing w:val="-64"/>
        </w:rPr>
        <w:t> </w:t>
      </w:r>
      <w:r>
        <w:rPr/>
        <w:t>los</w:t>
      </w:r>
      <w:r>
        <w:rPr>
          <w:spacing w:val="-3"/>
        </w:rPr>
        <w:t> </w:t>
      </w:r>
      <w:r>
        <w:rPr/>
        <w:t>objetivos</w:t>
      </w:r>
      <w:r>
        <w:rPr>
          <w:spacing w:val="-2"/>
        </w:rPr>
        <w:t> </w:t>
      </w:r>
      <w:r>
        <w:rPr/>
        <w:t>secundarios.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1"/>
        <w:jc w:val="left"/>
      </w:pPr>
      <w:bookmarkStart w:name="4) Referencias" w:id="8"/>
      <w:bookmarkEnd w:id="8"/>
      <w:r>
        <w:rPr>
          <w:b w:val="0"/>
        </w:rPr>
      </w:r>
      <w:bookmarkStart w:name="4) Referencias" w:id="9"/>
      <w:bookmarkEnd w:id="9"/>
      <w:r>
        <w:rPr/>
        <w:t>R</w:t>
      </w:r>
      <w:r>
        <w:rPr/>
        <w:t>eferencias</w:t>
      </w:r>
    </w:p>
    <w:p>
      <w:pPr>
        <w:pStyle w:val="BodyText"/>
        <w:spacing w:line="261" w:lineRule="auto" w:before="24"/>
        <w:ind w:left="120" w:right="552" w:hanging="15"/>
        <w:jc w:val="both"/>
      </w:pPr>
      <w:r>
        <w:rPr/>
        <w:t>Sólo la bibliografía y otras referencias indicadas en la propuesta de investigación, en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única</w:t>
      </w:r>
      <w:r>
        <w:rPr>
          <w:spacing w:val="-1"/>
        </w:rPr>
        <w:t> </w:t>
      </w:r>
      <w:r>
        <w:rPr/>
        <w:t>lista</w:t>
      </w:r>
      <w:r>
        <w:rPr>
          <w:spacing w:val="-1"/>
        </w:rPr>
        <w:t> </w:t>
      </w:r>
      <w:r>
        <w:rPr/>
        <w:t>alfabética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normas</w:t>
      </w:r>
      <w:r>
        <w:rPr>
          <w:spacing w:val="-3"/>
        </w:rPr>
        <w:t> </w:t>
      </w:r>
      <w:r>
        <w:rPr/>
        <w:t>académicas.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05"/>
      </w:pPr>
      <w:r>
        <w:rPr/>
        <w:t>DATOS</w:t>
      </w:r>
      <w:r>
        <w:rPr>
          <w:spacing w:val="-3"/>
        </w:rPr>
        <w:t> </w:t>
      </w:r>
      <w:r>
        <w:rPr/>
        <w:t>RELEVANTES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105"/>
      </w:pPr>
      <w:r>
        <w:rPr/>
        <w:t>Área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concentración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programa:</w:t>
      </w:r>
      <w:r>
        <w:rPr>
          <w:spacing w:val="-5"/>
        </w:rPr>
        <w:t> </w:t>
      </w:r>
      <w:r>
        <w:rPr/>
        <w:t>Historia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120"/>
      </w:pPr>
      <w:r>
        <w:rPr/>
        <w:t>Objetivos:</w:t>
      </w:r>
      <w:r>
        <w:rPr>
          <w:spacing w:val="14"/>
        </w:rPr>
        <w:t> </w:t>
      </w:r>
      <w:r>
        <w:rPr/>
        <w:t>el</w:t>
      </w:r>
      <w:r>
        <w:rPr>
          <w:spacing w:val="82"/>
        </w:rPr>
        <w:t> </w:t>
      </w:r>
      <w:r>
        <w:rPr/>
        <w:t>Programa</w:t>
      </w:r>
      <w:r>
        <w:rPr>
          <w:spacing w:val="77"/>
        </w:rPr>
        <w:t> </w:t>
      </w:r>
      <w:r>
        <w:rPr/>
        <w:t>de</w:t>
      </w:r>
      <w:r>
        <w:rPr>
          <w:spacing w:val="82"/>
        </w:rPr>
        <w:t> </w:t>
      </w:r>
      <w:r>
        <w:rPr/>
        <w:t>Posgrado</w:t>
      </w:r>
      <w:r>
        <w:rPr>
          <w:spacing w:val="82"/>
        </w:rPr>
        <w:t> </w:t>
      </w:r>
      <w:r>
        <w:rPr/>
        <w:t>en</w:t>
      </w:r>
      <w:r>
        <w:rPr>
          <w:spacing w:val="77"/>
        </w:rPr>
        <w:t> </w:t>
      </w:r>
      <w:r>
        <w:rPr/>
        <w:t>Historia</w:t>
      </w:r>
      <w:r>
        <w:rPr>
          <w:spacing w:val="91"/>
        </w:rPr>
        <w:t> </w:t>
      </w:r>
      <w:r>
        <w:rPr/>
        <w:t>-</w:t>
      </w:r>
      <w:r>
        <w:rPr>
          <w:spacing w:val="81"/>
        </w:rPr>
        <w:t> </w:t>
      </w:r>
      <w:r>
        <w:rPr/>
        <w:t>PPGHIS</w:t>
      </w:r>
      <w:r>
        <w:rPr>
          <w:spacing w:val="82"/>
        </w:rPr>
        <w:t> </w:t>
      </w:r>
      <w:r>
        <w:rPr/>
        <w:t>tiene</w:t>
      </w:r>
      <w:r>
        <w:rPr>
          <w:spacing w:val="82"/>
        </w:rPr>
        <w:t> </w:t>
      </w:r>
      <w:r>
        <w:rPr/>
        <w:t>como</w:t>
      </w:r>
      <w:r>
        <w:rPr>
          <w:spacing w:val="82"/>
        </w:rPr>
        <w:t> </w:t>
      </w:r>
      <w:r>
        <w:rPr/>
        <w:t>objetivo</w:t>
      </w:r>
      <w:r>
        <w:rPr>
          <w:spacing w:val="77"/>
        </w:rPr>
        <w:t> </w:t>
      </w:r>
      <w:r>
        <w:rPr/>
        <w:t>la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66" w:footer="1545" w:top="2360" w:bottom="1740" w:left="1300" w:right="780"/>
          <w:pgNumType w:start="1"/>
        </w:sectPr>
      </w:pPr>
    </w:p>
    <w:p>
      <w:pPr>
        <w:pStyle w:val="BodyText"/>
        <w:spacing w:line="259" w:lineRule="auto" w:before="152"/>
        <w:ind w:left="120" w:right="626"/>
        <w:jc w:val="both"/>
      </w:pPr>
      <w:r>
        <w:rPr/>
        <w:t>formación de profesores(as) e investigadores(as) en Historia</w:t>
      </w:r>
      <w:r>
        <w:rPr>
          <w:spacing w:val="1"/>
        </w:rPr>
        <w:t> </w:t>
      </w:r>
      <w:r>
        <w:rPr/>
        <w:t>con énfasis en las</w:t>
      </w:r>
      <w:r>
        <w:rPr>
          <w:spacing w:val="1"/>
        </w:rPr>
        <w:t> </w:t>
      </w:r>
      <w:r>
        <w:rPr/>
        <w:t>perspectivas transnacionales y globales, realizando investigaciones en la historia de</w:t>
      </w:r>
      <w:r>
        <w:rPr>
          <w:spacing w:val="1"/>
        </w:rPr>
        <w:t> </w:t>
      </w:r>
      <w:r>
        <w:rPr/>
        <w:t>América Latina, Caribe, África y Asia desde estos enfoques. El Programa permitirá a</w:t>
      </w:r>
      <w:r>
        <w:rPr>
          <w:spacing w:val="1"/>
        </w:rPr>
        <w:t> </w:t>
      </w:r>
      <w:r>
        <w:rPr/>
        <w:t>los(as)</w:t>
      </w:r>
      <w:r>
        <w:rPr>
          <w:spacing w:val="1"/>
        </w:rPr>
        <w:t> </w:t>
      </w:r>
      <w:r>
        <w:rPr/>
        <w:t>licenciados(as)</w:t>
      </w:r>
      <w:r>
        <w:rPr>
          <w:spacing w:val="1"/>
        </w:rPr>
        <w:t> </w:t>
      </w:r>
      <w:r>
        <w:rPr/>
        <w:t>investigar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ámbitos,</w:t>
      </w:r>
      <w:r>
        <w:rPr>
          <w:spacing w:val="1"/>
        </w:rPr>
        <w:t> </w:t>
      </w:r>
      <w:r>
        <w:rPr/>
        <w:t>incluidos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interés</w:t>
      </w:r>
      <w:r>
        <w:rPr>
          <w:spacing w:val="-3"/>
        </w:rPr>
        <w:t> </w:t>
      </w:r>
      <w:r>
        <w:rPr/>
        <w:t>regional,</w:t>
      </w:r>
      <w:r>
        <w:rPr>
          <w:spacing w:val="-4"/>
        </w:rPr>
        <w:t> </w:t>
      </w:r>
      <w:r>
        <w:rPr/>
        <w:t>como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turismo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patrimonio.</w:t>
      </w:r>
    </w:p>
    <w:p>
      <w:pPr>
        <w:pStyle w:val="BodyText"/>
        <w:spacing w:before="9"/>
      </w:pPr>
    </w:p>
    <w:p>
      <w:pPr>
        <w:pStyle w:val="Heading1"/>
        <w:ind w:left="105" w:firstLine="0"/>
        <w:jc w:val="both"/>
      </w:pPr>
      <w:bookmarkStart w:name="Líneas de investigación" w:id="10"/>
      <w:bookmarkEnd w:id="10"/>
      <w:r>
        <w:rPr>
          <w:b w:val="0"/>
        </w:rPr>
      </w:r>
      <w:r>
        <w:rPr/>
        <w:t>Líneas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investigación</w:t>
      </w: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" w:after="0"/>
        <w:ind w:left="385" w:right="0" w:hanging="281"/>
        <w:jc w:val="both"/>
        <w:rPr>
          <w:sz w:val="24"/>
        </w:rPr>
      </w:pPr>
      <w:r>
        <w:rPr>
          <w:sz w:val="24"/>
        </w:rPr>
        <w:t>Movimientos</w:t>
      </w:r>
      <w:r>
        <w:rPr>
          <w:spacing w:val="-4"/>
          <w:sz w:val="24"/>
        </w:rPr>
        <w:t> </w:t>
      </w:r>
      <w:r>
        <w:rPr>
          <w:sz w:val="24"/>
        </w:rPr>
        <w:t>sociales,</w:t>
      </w:r>
      <w:r>
        <w:rPr>
          <w:spacing w:val="-6"/>
          <w:sz w:val="24"/>
        </w:rPr>
        <w:t> </w:t>
      </w:r>
      <w:r>
        <w:rPr>
          <w:sz w:val="24"/>
        </w:rPr>
        <w:t>flujos</w:t>
      </w:r>
      <w:r>
        <w:rPr>
          <w:spacing w:val="-3"/>
          <w:sz w:val="24"/>
        </w:rPr>
        <w:t> </w:t>
      </w:r>
      <w:r>
        <w:rPr>
          <w:sz w:val="24"/>
        </w:rPr>
        <w:t>culturales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identidades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59" w:lineRule="auto" w:before="1"/>
        <w:ind w:left="120" w:right="608" w:hanging="15"/>
        <w:jc w:val="both"/>
      </w:pPr>
      <w:r>
        <w:rPr/>
        <w:t>Esta línea reúne las investigaciones sobre las formaciones sociales y culturales,</w:t>
      </w:r>
      <w:r>
        <w:rPr>
          <w:spacing w:val="1"/>
        </w:rPr>
        <w:t> </w:t>
      </w:r>
      <w:r>
        <w:rPr/>
        <w:t>pensando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intercambios</w:t>
      </w:r>
      <w:r>
        <w:rPr>
          <w:spacing w:val="1"/>
        </w:rPr>
        <w:t> </w:t>
      </w:r>
      <w:r>
        <w:rPr/>
        <w:t>simbólicos</w:t>
      </w:r>
      <w:r>
        <w:rPr>
          <w:spacing w:val="1"/>
        </w:rPr>
        <w:t> </w:t>
      </w:r>
      <w:r>
        <w:rPr/>
        <w:t>implicados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configuración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identidades y sus consecuencias políticas y sociales, observables hasta el presente.</w:t>
      </w:r>
      <w:r>
        <w:rPr>
          <w:spacing w:val="1"/>
        </w:rPr>
        <w:t> </w:t>
      </w:r>
      <w:r>
        <w:rPr/>
        <w:t>Abarca estudios sobre representaciones e imaginarios, territorialidades, formaciones</w:t>
      </w:r>
      <w:r>
        <w:rPr>
          <w:spacing w:val="1"/>
        </w:rPr>
        <w:t> </w:t>
      </w:r>
      <w:r>
        <w:rPr/>
        <w:t>históricas de identidades étnico-culturales, de clase y de género. Incluye el estudio y</w:t>
      </w:r>
      <w:r>
        <w:rPr>
          <w:spacing w:val="1"/>
        </w:rPr>
        <w:t> </w:t>
      </w:r>
      <w:r>
        <w:rPr/>
        <w:t>la problematización de las movilizaciones sociales y políticas organizadas a partir 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múltiples</w:t>
      </w:r>
      <w:r>
        <w:rPr>
          <w:spacing w:val="1"/>
        </w:rPr>
        <w:t> </w:t>
      </w:r>
      <w:r>
        <w:rPr/>
        <w:t>identidades,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históricas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perspectivas</w:t>
      </w:r>
      <w:r>
        <w:rPr>
          <w:spacing w:val="1"/>
        </w:rPr>
        <w:t> </w:t>
      </w:r>
      <w:r>
        <w:rPr/>
        <w:t>contemporáneas, vinculadas a cuestiones y temas de fuerte carácter transnacional,</w:t>
      </w:r>
      <w:r>
        <w:rPr>
          <w:spacing w:val="1"/>
        </w:rPr>
        <w:t> </w:t>
      </w:r>
      <w:r>
        <w:rPr/>
        <w:t>como los derechos humanos, las migraciones y</w:t>
      </w:r>
      <w:r>
        <w:rPr>
          <w:spacing w:val="1"/>
        </w:rPr>
        <w:t> </w:t>
      </w:r>
      <w:r>
        <w:rPr/>
        <w:t>los debates sobre reparaciones</w:t>
      </w:r>
      <w:r>
        <w:rPr>
          <w:spacing w:val="1"/>
        </w:rPr>
        <w:t> </w:t>
      </w:r>
      <w:r>
        <w:rPr/>
        <w:t>históricas. Las identidades étnicas, regionales, nacionales, lingüísticas, religiosas, de</w:t>
      </w:r>
      <w:r>
        <w:rPr>
          <w:spacing w:val="-64"/>
        </w:rPr>
        <w:t> </w:t>
      </w:r>
      <w:r>
        <w:rPr/>
        <w:t>clase, políticas y sociales serán objeto de estudio aquí, incluyendo su expresión en</w:t>
      </w:r>
      <w:r>
        <w:rPr>
          <w:spacing w:val="1"/>
        </w:rPr>
        <w:t> </w:t>
      </w:r>
      <w:r>
        <w:rPr/>
        <w:t>una serie de manifestaciones como la comida, la música, la ropa, la prensa, las</w:t>
      </w:r>
      <w:r>
        <w:rPr>
          <w:spacing w:val="1"/>
        </w:rPr>
        <w:t> </w:t>
      </w:r>
      <w:r>
        <w:rPr/>
        <w:t>concepciones de la medicina, las prácticas corporales y en aspectos de la vida</w:t>
      </w:r>
      <w:r>
        <w:rPr>
          <w:spacing w:val="1"/>
        </w:rPr>
        <w:t> </w:t>
      </w:r>
      <w:r>
        <w:rPr/>
        <w:t>cotidiana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vida</w:t>
      </w:r>
      <w:r>
        <w:rPr>
          <w:spacing w:val="-1"/>
        </w:rPr>
        <w:t> </w:t>
      </w:r>
      <w:r>
        <w:rPr/>
        <w:t>familiar.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0" w:after="0"/>
        <w:ind w:left="400" w:right="0" w:hanging="286"/>
        <w:jc w:val="both"/>
        <w:rPr>
          <w:sz w:val="24"/>
        </w:rPr>
      </w:pPr>
      <w:r>
        <w:rPr>
          <w:sz w:val="24"/>
        </w:rPr>
        <w:t>Modernidades,</w:t>
      </w:r>
      <w:r>
        <w:rPr>
          <w:spacing w:val="-5"/>
          <w:sz w:val="24"/>
        </w:rPr>
        <w:t> </w:t>
      </w:r>
      <w:r>
        <w:rPr>
          <w:sz w:val="24"/>
        </w:rPr>
        <w:t>instituciones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lenguas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59" w:lineRule="auto"/>
        <w:ind w:left="130" w:right="611" w:hanging="10"/>
        <w:jc w:val="both"/>
      </w:pPr>
      <w:r>
        <w:rPr/>
        <w:t>Nos</w:t>
      </w:r>
      <w:r>
        <w:rPr>
          <w:spacing w:val="1"/>
        </w:rPr>
        <w:t> </w:t>
      </w:r>
      <w:r>
        <w:rPr/>
        <w:t>proponemos</w:t>
      </w:r>
      <w:r>
        <w:rPr>
          <w:spacing w:val="1"/>
        </w:rPr>
        <w:t> </w:t>
      </w:r>
      <w:r>
        <w:rPr/>
        <w:t>estudiar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modernidad</w:t>
      </w:r>
      <w:r>
        <w:rPr>
          <w:spacing w:val="1"/>
        </w:rPr>
        <w:t> </w:t>
      </w:r>
      <w:r>
        <w:rPr/>
        <w:t>latinoamericana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diversos grupos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expresión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 instituciones,</w:t>
      </w:r>
      <w:r>
        <w:rPr>
          <w:spacing w:val="1"/>
        </w:rPr>
        <w:t> </w:t>
      </w:r>
      <w:r>
        <w:rPr/>
        <w:t>particularmente en los estados nacionales, y su afirmación en diferentes vehículos</w:t>
      </w:r>
      <w:r>
        <w:rPr>
          <w:spacing w:val="1"/>
        </w:rPr>
        <w:t> </w:t>
      </w:r>
      <w:r>
        <w:rPr/>
        <w:t>lingüísticos</w:t>
      </w:r>
      <w:r>
        <w:rPr>
          <w:spacing w:val="1"/>
        </w:rPr>
        <w:t> </w:t>
      </w:r>
      <w:r>
        <w:rPr/>
        <w:t>(arte,</w:t>
      </w:r>
      <w:r>
        <w:rPr>
          <w:spacing w:val="1"/>
        </w:rPr>
        <w:t> </w:t>
      </w:r>
      <w:r>
        <w:rPr/>
        <w:t>patrimonio,</w:t>
      </w:r>
      <w:r>
        <w:rPr>
          <w:spacing w:val="1"/>
        </w:rPr>
        <w:t> </w:t>
      </w:r>
      <w:r>
        <w:rPr/>
        <w:t>fotografía,</w:t>
      </w:r>
      <w:r>
        <w:rPr>
          <w:spacing w:val="1"/>
        </w:rPr>
        <w:t> </w:t>
      </w:r>
      <w:r>
        <w:rPr/>
        <w:t>cine,</w:t>
      </w:r>
      <w:r>
        <w:rPr>
          <w:spacing w:val="1"/>
        </w:rPr>
        <w:t> </w:t>
      </w:r>
      <w:r>
        <w:rPr/>
        <w:t>literatura,</w:t>
      </w:r>
      <w:r>
        <w:rPr>
          <w:spacing w:val="1"/>
        </w:rPr>
        <w:t> </w:t>
      </w:r>
      <w:r>
        <w:rPr/>
        <w:t>historiografía).</w:t>
      </w:r>
      <w:r>
        <w:rPr>
          <w:spacing w:val="1"/>
        </w:rPr>
        <w:t> </w:t>
      </w:r>
      <w:r>
        <w:rPr/>
        <w:t>Aquí</w:t>
      </w:r>
      <w:r>
        <w:rPr>
          <w:spacing w:val="66"/>
        </w:rPr>
        <w:t> </w:t>
      </w:r>
      <w:r>
        <w:rPr/>
        <w:t>se</w:t>
      </w:r>
      <w:r>
        <w:rPr>
          <w:spacing w:val="1"/>
        </w:rPr>
        <w:t> </w:t>
      </w:r>
      <w:r>
        <w:rPr/>
        <w:t>intenta problematizar unidades como la nación o la región, y conceptos como lo</w:t>
      </w:r>
      <w:r>
        <w:rPr>
          <w:spacing w:val="1"/>
        </w:rPr>
        <w:t> </w:t>
      </w:r>
      <w:r>
        <w:rPr/>
        <w:t>moderno,</w:t>
      </w:r>
      <w:r>
        <w:rPr>
          <w:spacing w:val="31"/>
        </w:rPr>
        <w:t> </w:t>
      </w:r>
      <w:r>
        <w:rPr/>
        <w:t>tomados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forma</w:t>
      </w:r>
      <w:r>
        <w:rPr>
          <w:spacing w:val="34"/>
        </w:rPr>
        <w:t> </w:t>
      </w:r>
      <w:r>
        <w:rPr/>
        <w:t>esencializada.</w:t>
      </w:r>
      <w:r>
        <w:rPr>
          <w:spacing w:val="31"/>
        </w:rPr>
        <w:t> </w:t>
      </w:r>
      <w:r>
        <w:rPr/>
        <w:t>Estudia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construcción</w:t>
      </w:r>
      <w:r>
        <w:rPr>
          <w:spacing w:val="34"/>
        </w:rPr>
        <w:t> </w:t>
      </w:r>
      <w:r>
        <w:rPr/>
        <w:t>(conflictiva)</w:t>
      </w:r>
      <w:r>
        <w:rPr>
          <w:spacing w:val="33"/>
        </w:rPr>
        <w:t> </w:t>
      </w:r>
      <w:r>
        <w:rPr/>
        <w:t>de</w:t>
      </w:r>
      <w:r>
        <w:rPr>
          <w:spacing w:val="-64"/>
        </w:rPr>
        <w:t> </w:t>
      </w:r>
      <w:r>
        <w:rPr/>
        <w:t>las</w:t>
      </w:r>
      <w:r>
        <w:rPr>
          <w:spacing w:val="1"/>
        </w:rPr>
        <w:t> </w:t>
      </w:r>
      <w:r>
        <w:rPr/>
        <w:t>narrativas, su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latinoamericanas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resistencia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mismas.</w:t>
      </w:r>
      <w:r>
        <w:rPr>
          <w:spacing w:val="1"/>
        </w:rPr>
        <w:t> </w:t>
      </w:r>
      <w:r>
        <w:rPr/>
        <w:t>Partiendo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múltiples</w:t>
      </w:r>
      <w:r>
        <w:rPr>
          <w:spacing w:val="1"/>
        </w:rPr>
        <w:t> </w:t>
      </w:r>
      <w:r>
        <w:rPr/>
        <w:t>objetos,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línea</w:t>
      </w:r>
      <w:r>
        <w:rPr>
          <w:spacing w:val="1"/>
        </w:rPr>
        <w:t> </w:t>
      </w:r>
      <w:r>
        <w:rPr/>
        <w:t>ofrece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perspectiva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estudiar</w:t>
      </w:r>
      <w:r>
        <w:rPr>
          <w:spacing w:val="42"/>
        </w:rPr>
        <w:t> </w:t>
      </w:r>
      <w:r>
        <w:rPr/>
        <w:t>los</w:t>
      </w:r>
      <w:r>
        <w:rPr>
          <w:spacing w:val="41"/>
        </w:rPr>
        <w:t> </w:t>
      </w:r>
      <w:r>
        <w:rPr/>
        <w:t>diálogos,</w:t>
      </w:r>
      <w:r>
        <w:rPr>
          <w:spacing w:val="39"/>
        </w:rPr>
        <w:t> </w:t>
      </w:r>
      <w:r>
        <w:rPr/>
        <w:t>conflictos</w:t>
      </w:r>
      <w:r>
        <w:rPr>
          <w:spacing w:val="42"/>
        </w:rPr>
        <w:t> </w:t>
      </w:r>
      <w:r>
        <w:rPr/>
        <w:t>y</w:t>
      </w:r>
      <w:r>
        <w:rPr>
          <w:spacing w:val="41"/>
        </w:rPr>
        <w:t> </w:t>
      </w:r>
      <w:r>
        <w:rPr/>
        <w:t>negociaciones</w:t>
      </w:r>
      <w:r>
        <w:rPr>
          <w:spacing w:val="42"/>
        </w:rPr>
        <w:t> </w:t>
      </w:r>
      <w:r>
        <w:rPr/>
        <w:t>entre</w:t>
      </w:r>
      <w:r>
        <w:rPr>
          <w:spacing w:val="42"/>
        </w:rPr>
        <w:t> </w:t>
      </w:r>
      <w:r>
        <w:rPr/>
        <w:t>las</w:t>
      </w:r>
      <w:r>
        <w:rPr>
          <w:spacing w:val="41"/>
        </w:rPr>
        <w:t> </w:t>
      </w:r>
      <w:r>
        <w:rPr/>
        <w:t>culturas</w:t>
      </w:r>
      <w:r>
        <w:rPr>
          <w:spacing w:val="-64"/>
        </w:rPr>
        <w:t> </w:t>
      </w:r>
      <w:r>
        <w:rPr/>
        <w:t>que conforman América Latina. El estudio de los conceptos a través de los cuales se</w:t>
      </w:r>
      <w:r>
        <w:rPr>
          <w:spacing w:val="-64"/>
        </w:rPr>
        <w:t> </w:t>
      </w:r>
      <w:r>
        <w:rPr/>
        <w:t>articuló la experiencia histórica de la Modernidad en el continente, las formas de</w:t>
      </w:r>
      <w:r>
        <w:rPr>
          <w:spacing w:val="1"/>
        </w:rPr>
        <w:t> </w:t>
      </w:r>
      <w:r>
        <w:rPr/>
        <w:t>pensamiento,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representaciones</w:t>
      </w:r>
      <w:r>
        <w:rPr>
          <w:spacing w:val="1"/>
        </w:rPr>
        <w:t> </w:t>
      </w:r>
      <w:r>
        <w:rPr/>
        <w:t>simbólicas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ideas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surgieron</w:t>
      </w:r>
      <w:r>
        <w:rPr>
          <w:spacing w:val="1"/>
        </w:rPr>
        <w:t> </w:t>
      </w:r>
      <w:r>
        <w:rPr/>
        <w:t>históricamente, los códigos visuales y narrativos enfrentados en la multiculturalidad</w:t>
      </w:r>
      <w:r>
        <w:rPr>
          <w:spacing w:val="1"/>
        </w:rPr>
        <w:t> </w:t>
      </w:r>
      <w:r>
        <w:rPr/>
        <w:t>latinoamericana</w:t>
      </w:r>
      <w:r>
        <w:rPr>
          <w:spacing w:val="42"/>
        </w:rPr>
        <w:t> </w:t>
      </w:r>
      <w:r>
        <w:rPr/>
        <w:t>serán</w:t>
      </w:r>
      <w:r>
        <w:rPr>
          <w:spacing w:val="42"/>
        </w:rPr>
        <w:t> </w:t>
      </w:r>
      <w:r>
        <w:rPr/>
        <w:t>los</w:t>
      </w:r>
      <w:r>
        <w:rPr>
          <w:spacing w:val="40"/>
        </w:rPr>
        <w:t> </w:t>
      </w:r>
      <w:r>
        <w:rPr/>
        <w:t>temas</w:t>
      </w:r>
      <w:r>
        <w:rPr>
          <w:spacing w:val="40"/>
        </w:rPr>
        <w:t> </w:t>
      </w:r>
      <w:r>
        <w:rPr/>
        <w:t>privilegiados</w:t>
      </w:r>
      <w:r>
        <w:rPr>
          <w:spacing w:val="40"/>
        </w:rPr>
        <w:t> </w:t>
      </w:r>
      <w:r>
        <w:rPr/>
        <w:t>por</w:t>
      </w:r>
      <w:r>
        <w:rPr>
          <w:spacing w:val="41"/>
        </w:rPr>
        <w:t> </w:t>
      </w:r>
      <w:r>
        <w:rPr/>
        <w:t>esta</w:t>
      </w:r>
      <w:r>
        <w:rPr>
          <w:spacing w:val="42"/>
        </w:rPr>
        <w:t> </w:t>
      </w:r>
      <w:r>
        <w:rPr/>
        <w:t>línea.</w:t>
      </w:r>
    </w:p>
    <w:sectPr>
      <w:pgSz w:w="11910" w:h="16840"/>
      <w:pgMar w:header="466" w:footer="1545" w:top="2360" w:bottom="1740" w:left="13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9.300003pt;margin-top:753.732788pt;width:357.1pt;height:42.95pt;mso-position-horizontal-relative:page;mso-position-vertical-relative:page;z-index:-15779328" type="#_x0000_t202" filled="false" stroked="false">
          <v:textbox inset="0,0,0,0">
            <w:txbxContent>
              <w:p>
                <w:pPr>
                  <w:spacing w:line="280" w:lineRule="auto" w:before="14"/>
                  <w:ind w:left="1430" w:right="1430" w:firstLine="0"/>
                  <w:jc w:val="center"/>
                  <w:rPr>
                    <w:sz w:val="16"/>
                  </w:rPr>
                </w:pPr>
                <w:r>
                  <w:rPr>
                    <w:color w:val="7C7C7C"/>
                    <w:spacing w:val="-1"/>
                    <w:sz w:val="16"/>
                  </w:rPr>
                  <w:t>Instituto</w:t>
                </w:r>
                <w:r>
                  <w:rPr>
                    <w:color w:val="7C7C7C"/>
                    <w:spacing w:val="-9"/>
                    <w:sz w:val="16"/>
                  </w:rPr>
                  <w:t> </w:t>
                </w:r>
                <w:r>
                  <w:rPr>
                    <w:color w:val="7C7C7C"/>
                    <w:spacing w:val="-1"/>
                    <w:sz w:val="16"/>
                  </w:rPr>
                  <w:t>Latino-Americano</w:t>
                </w:r>
                <w:r>
                  <w:rPr>
                    <w:color w:val="7C7C7C"/>
                    <w:spacing w:val="-9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de</w:t>
                </w:r>
                <w:r>
                  <w:rPr>
                    <w:color w:val="7C7C7C"/>
                    <w:spacing w:val="-5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Arte,</w:t>
                </w:r>
                <w:r>
                  <w:rPr>
                    <w:color w:val="7C7C7C"/>
                    <w:spacing w:val="-5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Cultura</w:t>
                </w:r>
                <w:r>
                  <w:rPr>
                    <w:color w:val="7C7C7C"/>
                    <w:spacing w:val="-9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e</w:t>
                </w:r>
                <w:r>
                  <w:rPr>
                    <w:color w:val="7C7C7C"/>
                    <w:spacing w:val="-5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História</w:t>
                </w:r>
                <w:r>
                  <w:rPr>
                    <w:color w:val="7C7C7C"/>
                    <w:spacing w:val="-5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(Ilaach)</w:t>
                </w:r>
                <w:r>
                  <w:rPr>
                    <w:color w:val="7C7C7C"/>
                    <w:spacing w:val="-42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Programa</w:t>
                </w:r>
                <w:r>
                  <w:rPr>
                    <w:color w:val="7C7C7C"/>
                    <w:spacing w:val="-9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de Pós-Graduação</w:t>
                </w:r>
                <w:r>
                  <w:rPr>
                    <w:color w:val="7C7C7C"/>
                    <w:spacing w:val="-4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em</w:t>
                </w:r>
                <w:r>
                  <w:rPr>
                    <w:color w:val="7C7C7C"/>
                    <w:spacing w:val="1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História</w:t>
                </w:r>
                <w:r>
                  <w:rPr>
                    <w:color w:val="7C7C7C"/>
                    <w:spacing w:val="1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(PPGHIS)</w:t>
                </w:r>
              </w:p>
              <w:p>
                <w:pPr>
                  <w:spacing w:line="273" w:lineRule="auto" w:before="0"/>
                  <w:ind w:left="19" w:right="18" w:firstLine="0"/>
                  <w:jc w:val="center"/>
                  <w:rPr>
                    <w:sz w:val="16"/>
                  </w:rPr>
                </w:pPr>
                <w:r>
                  <w:rPr>
                    <w:color w:val="7C7C7C"/>
                    <w:sz w:val="16"/>
                  </w:rPr>
                  <w:t>Av Tarquínio Joslin dos Santos, 1000 - Jardim Universitário I - Foz do Iguaçu - PR - CEP 85870-650</w:t>
                </w:r>
                <w:r>
                  <w:rPr>
                    <w:color w:val="7C7C7C"/>
                    <w:spacing w:val="-42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Fone:</w:t>
                </w:r>
                <w:r>
                  <w:rPr>
                    <w:color w:val="7C7C7C"/>
                    <w:spacing w:val="-10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+55</w:t>
                </w:r>
                <w:r>
                  <w:rPr>
                    <w:color w:val="7C7C7C"/>
                    <w:spacing w:val="-5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(45)</w:t>
                </w:r>
                <w:r>
                  <w:rPr>
                    <w:color w:val="7C7C7C"/>
                    <w:spacing w:val="-4"/>
                    <w:sz w:val="16"/>
                  </w:rPr>
                  <w:t> </w:t>
                </w:r>
                <w:r>
                  <w:rPr>
                    <w:color w:val="7C7C7C"/>
                    <w:sz w:val="16"/>
                  </w:rPr>
                  <w:t>3529-2759 </w:t>
                </w:r>
                <w:hyperlink r:id="rId1">
                  <w:r>
                    <w:rPr>
                      <w:color w:val="7C7C7C"/>
                      <w:sz w:val="16"/>
                    </w:rPr>
                    <w:t>www.unila.edu.br</w:t>
                  </w:r>
                  <w:r>
                    <w:rPr>
                      <w:color w:val="7C7C7C"/>
                      <w:spacing w:val="7"/>
                      <w:sz w:val="16"/>
                    </w:rPr>
                    <w:t> </w:t>
                  </w:r>
                </w:hyperlink>
                <w:r>
                  <w:rPr>
                    <w:color w:val="7C7C7C"/>
                    <w:sz w:val="16"/>
                  </w:rPr>
                  <w:t>–</w:t>
                </w:r>
                <w:r>
                  <w:rPr>
                    <w:color w:val="7C7C7C"/>
                    <w:spacing w:val="-10"/>
                    <w:sz w:val="16"/>
                  </w:rPr>
                  <w:t> </w:t>
                </w:r>
                <w:hyperlink r:id="rId2">
                  <w:r>
                    <w:rPr>
                      <w:color w:val="000080"/>
                      <w:sz w:val="16"/>
                      <w:u w:val="single" w:color="000080"/>
                    </w:rPr>
                    <w:t>secretaria.ppghis@unila.edu.br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5104">
          <wp:simplePos x="0" y="0"/>
          <wp:positionH relativeFrom="page">
            <wp:posOffset>3644900</wp:posOffset>
          </wp:positionH>
          <wp:positionV relativeFrom="page">
            <wp:posOffset>295909</wp:posOffset>
          </wp:positionV>
          <wp:extent cx="571500" cy="57277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35616">
          <wp:simplePos x="0" y="0"/>
          <wp:positionH relativeFrom="page">
            <wp:posOffset>829310</wp:posOffset>
          </wp:positionH>
          <wp:positionV relativeFrom="page">
            <wp:posOffset>372109</wp:posOffset>
          </wp:positionV>
          <wp:extent cx="883285" cy="53340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328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0.080002pt;margin-top:33.322968pt;width:66.1pt;height:35.75pt;mso-position-horizontal-relative:page;mso-position-vertical-relative:page;z-index:-15780352" type="#_x0000_t202" filled="false" stroked="false">
          <v:textbox inset="0,0,0,0">
            <w:txbxContent>
              <w:p>
                <w:pPr>
                  <w:pStyle w:val="BodyText"/>
                  <w:spacing w:line="337" w:lineRule="exact" w:before="20"/>
                  <w:ind w:left="136" w:right="131"/>
                  <w:jc w:val="center"/>
                  <w:rPr>
                    <w:rFonts w:ascii="Arial Black"/>
                  </w:rPr>
                </w:pPr>
                <w:r>
                  <w:rPr>
                    <w:rFonts w:ascii="Arial Black"/>
                    <w:color w:val="471F6A"/>
                  </w:rPr>
                  <w:t>PPGHIS</w:t>
                </w:r>
              </w:p>
              <w:p>
                <w:pPr>
                  <w:spacing w:before="0"/>
                  <w:ind w:left="19" w:right="18" w:firstLine="56"/>
                  <w:jc w:val="center"/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color w:val="471F6A"/>
                    <w:sz w:val="14"/>
                  </w:rPr>
                  <w:t>Programa de Pós-</w:t>
                </w:r>
                <w:r>
                  <w:rPr>
                    <w:rFonts w:ascii="Calibri" w:hAnsi="Calibri"/>
                    <w:color w:val="471F6A"/>
                    <w:spacing w:val="1"/>
                    <w:sz w:val="14"/>
                  </w:rPr>
                  <w:t> </w:t>
                </w:r>
                <w:r>
                  <w:rPr>
                    <w:rFonts w:ascii="Calibri" w:hAnsi="Calibri"/>
                    <w:color w:val="471F6A"/>
                    <w:spacing w:val="-1"/>
                    <w:sz w:val="14"/>
                  </w:rPr>
                  <w:t>Graduação</w:t>
                </w:r>
                <w:r>
                  <w:rPr>
                    <w:rFonts w:ascii="Calibri" w:hAnsi="Calibri"/>
                    <w:color w:val="471F6A"/>
                    <w:spacing w:val="-4"/>
                    <w:sz w:val="14"/>
                  </w:rPr>
                  <w:t> </w:t>
                </w:r>
                <w:r>
                  <w:rPr>
                    <w:rFonts w:ascii="Calibri" w:hAnsi="Calibri"/>
                    <w:color w:val="471F6A"/>
                    <w:spacing w:val="-1"/>
                    <w:sz w:val="14"/>
                  </w:rPr>
                  <w:t>em</w:t>
                </w:r>
                <w:r>
                  <w:rPr>
                    <w:rFonts w:ascii="Calibri" w:hAnsi="Calibri"/>
                    <w:color w:val="471F6A"/>
                    <w:spacing w:val="-12"/>
                    <w:sz w:val="14"/>
                  </w:rPr>
                  <w:t> </w:t>
                </w:r>
                <w:r>
                  <w:rPr>
                    <w:rFonts w:ascii="Calibri" w:hAnsi="Calibri"/>
                    <w:color w:val="471F6A"/>
                    <w:spacing w:val="-1"/>
                    <w:sz w:val="14"/>
                  </w:rPr>
                  <w:t>História</w:t>
                </w:r>
              </w:p>
            </w:txbxContent>
          </v:textbox>
          <w10:wrap type="none"/>
        </v:shape>
      </w:pict>
    </w:r>
    <w:r>
      <w:rPr/>
      <w:pict>
        <v:shape style="position:absolute;margin-left:153.580002pt;margin-top:71.868866pt;width:312.25pt;height:47.85pt;mso-position-horizontal-relative:page;mso-position-vertical-relative:page;z-index:-15779840" type="#_x0000_t202" filled="false" stroked="false">
          <v:textbox inset="0,0,0,0">
            <w:txbxContent>
              <w:p>
                <w:pPr>
                  <w:spacing w:line="242" w:lineRule="auto" w:before="11"/>
                  <w:ind w:left="20" w:right="15" w:firstLine="2065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000009"/>
                    <w:sz w:val="20"/>
                  </w:rPr>
                  <w:t>MINISTÉRIO DA EDUCAÇÃO</w:t>
                </w:r>
                <w:r>
                  <w:rPr>
                    <w:rFonts w:ascii="Times New Roman" w:hAnsi="Times New Roman"/>
                    <w:color w:val="000009"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UNIVERSIDADE FEDERAL DA INTEGRAÇÃO LATINO-AMERICANA</w:t>
                </w:r>
                <w:r>
                  <w:rPr>
                    <w:rFonts w:ascii="Times New Roman" w:hAnsi="Times New Roman"/>
                    <w:spacing w:val="-4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INSTITUTO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LATINO-AMERICANO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ARTE,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CULTURA</w:t>
                </w:r>
                <w:r>
                  <w:rPr>
                    <w:rFonts w:ascii="Times New Roman" w:hAnsi="Times New Roman"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E</w:t>
                </w:r>
                <w:r>
                  <w:rPr>
                    <w:rFonts w:ascii="Times New Roman" w:hAnsi="Times New Roman"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HISTÓRIA</w:t>
                </w:r>
              </w:p>
              <w:p>
                <w:pPr>
                  <w:spacing w:line="228" w:lineRule="exact" w:before="0"/>
                  <w:ind w:left="85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PROGRAMA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PÓS-GRADUAÇÃO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EM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HISTÓRIA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-"/>
      <w:lvlJc w:val="left"/>
      <w:pPr>
        <w:ind w:left="385" w:hanging="280"/>
        <w:jc w:val="left"/>
      </w:pPr>
      <w:rPr>
        <w:rFonts w:hint="default" w:ascii="Arial" w:hAnsi="Arial" w:eastAsia="Arial" w:cs="Arial"/>
        <w:b/>
        <w:bCs/>
        <w:spacing w:val="0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5" w:hanging="28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70" w:hanging="2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5" w:hanging="2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0" w:hanging="2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05" w:hanging="2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0" w:hanging="2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95" w:hanging="2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40" w:hanging="28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0"/>
        <w:jc w:val="left"/>
      </w:pPr>
      <w:rPr>
        <w:rFonts w:hint="default" w:ascii="Arial" w:hAnsi="Arial" w:eastAsia="Arial" w:cs="Arial"/>
        <w:b/>
        <w:bCs/>
        <w:spacing w:val="0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5" w:hanging="28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70" w:hanging="2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5" w:hanging="2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0" w:hanging="2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05" w:hanging="2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0" w:hanging="2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95" w:hanging="2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40" w:hanging="28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85" w:hanging="28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85" w:hanging="281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unila.edu.br/" TargetMode="External"/><Relationship Id="rId2" Type="http://schemas.openxmlformats.org/officeDocument/2006/relationships/hyperlink" Target="mailto:secretaria.ppghis@unila.edu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2021-12-03T04:11:02Z</dcterms:created>
  <dcterms:modified xsi:type="dcterms:W3CDTF">2021-12-03T04:11:02Z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2021-12-03T00:00:00Z</vt:filetime>
  </property>
</Properties>
</file>