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8"/>
        <w:gridCol w:w="621"/>
        <w:gridCol w:w="1875"/>
        <w:gridCol w:w="2379"/>
        <w:gridCol w:w="1928"/>
        <w:gridCol w:w="4940"/>
        <w:gridCol w:w="1807"/>
      </w:tblGrid>
      <w:tr>
        <w:trPr/>
        <w:tc>
          <w:tcPr>
            <w:tcW w:w="14568" w:type="dxa"/>
            <w:gridSpan w:val="7"/>
            <w:tcBorders>
              <w:right w:val="single" w:sz="2" w:space="0" w:color="000000"/>
            </w:tcBorders>
          </w:tcPr>
          <w:p>
            <w:pPr>
              <w:pStyle w:val="Normal"/>
              <w:pageBreakBefore/>
              <w:spacing w:lineRule="auto" w:line="276"/>
              <w:jc w:val="center"/>
              <w:rPr>
                <w:rFonts w:ascii="Arial" w:hAnsi="Arial" w:cs="FreeSans"/>
                <w:sz w:val="20"/>
                <w:szCs w:val="20"/>
                <w:shd w:fill="auto" w:val="clear"/>
              </w:rPr>
            </w:pPr>
            <w:r>
              <w:rPr>
                <w:rFonts w:cs="FreeSans" w:ascii="Arial" w:hAnsi="Arial"/>
                <w:b/>
                <w:color w:val="000000"/>
                <w:sz w:val="20"/>
                <w:szCs w:val="20"/>
                <w:shd w:fill="auto" w:val="clear"/>
              </w:rPr>
              <w:t xml:space="preserve">ANEXO </w:t>
            </w:r>
            <w:r>
              <w:rPr>
                <w:rFonts w:cs="FreeSans" w:ascii="Arial" w:hAnsi="Arial"/>
                <w:b/>
                <w:color w:val="000000"/>
                <w:sz w:val="20"/>
                <w:szCs w:val="20"/>
                <w:shd w:fill="auto" w:val="clear"/>
              </w:rPr>
              <w:t>I</w:t>
            </w:r>
            <w:r>
              <w:rPr>
                <w:rFonts w:cs="FreeSans" w:ascii="Arial" w:hAnsi="Arial"/>
                <w:b/>
                <w:color w:val="000000"/>
                <w:sz w:val="20"/>
                <w:szCs w:val="20"/>
                <w:shd w:fill="auto" w:val="clear"/>
              </w:rPr>
              <w:t>I DO EDITAL PPG-BC Nº. 20</w:t>
            </w:r>
            <w:r>
              <w:rPr>
                <w:rFonts w:cs="FreeSans" w:ascii="Arial" w:hAnsi="Arial"/>
                <w:b/>
                <w:color w:val="000000"/>
                <w:sz w:val="20"/>
                <w:szCs w:val="20"/>
                <w:shd w:fill="auto" w:val="clear"/>
              </w:rPr>
              <w:t>2</w:t>
            </w:r>
            <w:r>
              <w:rPr>
                <w:rFonts w:cs="FreeSans" w:ascii="Arial" w:hAnsi="Arial"/>
                <w:b/>
                <w:color w:val="000000"/>
                <w:sz w:val="20"/>
                <w:szCs w:val="20"/>
                <w:shd w:fill="auto" w:val="clear"/>
              </w:rPr>
              <w:t>2/</w:t>
            </w:r>
            <w:r>
              <w:rPr>
                <w:rFonts w:cs="FreeSans" w:ascii="Arial" w:hAnsi="Arial"/>
                <w:b/>
                <w:color w:val="000000"/>
                <w:sz w:val="20"/>
                <w:szCs w:val="20"/>
                <w:shd w:fill="auto" w:val="clear"/>
              </w:rPr>
              <w:t>20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FreeSans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AVAL DO</w:t>
            </w:r>
            <w:r>
              <w:rPr>
                <w:rFonts w:cs="FreeSans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DOCENTE RESPONSÁVEL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PARA MATRÍCULA DE CANDIDATO 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D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O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PROCESSO SELETIVO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ESPECIAL,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PARA INGRESSO DE ALUNOS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ESPECIAIS EM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TURMAS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D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E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DISCIPLINAS, DO CURSO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DE MESTRADO EM BIOCIÊNCIAS</w:t>
            </w:r>
            <w:r>
              <w:rPr>
                <w:rFonts w:eastAsia="FreeSans"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,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D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O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SEGUNDO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SEMESTRE 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DO ANO DE 20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2</w:t>
            </w: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14568" w:type="dxa"/>
            <w:gridSpan w:val="7"/>
            <w:tcBorders>
              <w:right w:val="single" w:sz="2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FreeSans" w:cs="Arial"/>
                <w:b/>
                <w:b/>
                <w:bCs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eastAsia="FreeSans"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57"/>
              <w:jc w:val="center"/>
              <w:rPr>
                <w:rFonts w:ascii="Arial" w:hAnsi="Arial" w:cs="FreeSans"/>
                <w:color w:val="FF0000"/>
                <w:sz w:val="20"/>
                <w:szCs w:val="20"/>
                <w:shd w:fill="auto" w:val="clear"/>
              </w:rPr>
            </w:pPr>
            <w:r>
              <w:rPr>
                <w:rFonts w:cs="FreeSans" w:ascii="Arial" w:hAnsi="Arial"/>
                <w:color w:val="FF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V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enho por meio deste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autorizar o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(a)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 candidato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(a)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informar o n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ome do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(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a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 xml:space="preserve">)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candidato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(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a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)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none"/>
                <w:shd w:fill="auto" w:val="clear"/>
              </w:rPr>
              <w:t xml:space="preserve">,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none"/>
                <w:shd w:fill="auto" w:val="clear"/>
              </w:rPr>
              <w:t xml:space="preserve">portador do CPF/DNI nº.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i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 xml:space="preserve">nformar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 xml:space="preserve">o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 xml:space="preserve">número do CPF ou do DNI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(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single"/>
                <w:shd w:fill="FFFF00" w:val="clear"/>
              </w:rPr>
              <w:t>Documento Nacional de Identidade)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u w:val="none"/>
                <w:shd w:fill="auto" w:val="clear"/>
              </w:rPr>
              <w:t>,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 a realizar inscrição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no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PSE (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P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rocesso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S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eletivo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Especial) 202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2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.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2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,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para ingresso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de alunos especiais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;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e matrícula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em turma de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disciplina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que oferto n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o PPG-BC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(</w:t>
            </w:r>
            <w:r>
              <w:rPr>
                <w:rFonts w:eastAsia="FreeSans" w:cs="FreeSans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2"/>
                <w:sz w:val="20"/>
                <w:szCs w:val="20"/>
                <w:u w:val="none"/>
                <w:shd w:fill="auto" w:val="clear"/>
                <w:em w:val="none"/>
                <w:lang w:val="pt-BR" w:eastAsia="pt-BR"/>
              </w:rPr>
              <w:t>Programa de Pós-Graduação em Biociências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)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, pelo E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P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 (Ensino 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>Presencial</w:t>
            </w:r>
            <w:r>
              <w:rPr>
                <w:rFonts w:eastAsia="FreeSans" w:cs="FreeSans" w:ascii="Arial" w:hAnsi="Arial"/>
                <w:color w:val="000000"/>
                <w:sz w:val="20"/>
                <w:szCs w:val="20"/>
                <w:shd w:fill="auto" w:val="clear"/>
              </w:rPr>
              <w:t xml:space="preserve">), </w:t>
            </w:r>
            <w:r>
              <w:rPr>
                <w:rFonts w:eastAsia="FreeSans"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do </w:t>
            </w:r>
            <w:r>
              <w:rPr>
                <w:rFonts w:eastAsia="FreeSans"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segundo</w:t>
            </w:r>
            <w:r>
              <w:rPr>
                <w:rFonts w:eastAsia="FreeSans"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semestre de 202</w:t>
            </w:r>
            <w:r>
              <w:rPr>
                <w:rFonts w:eastAsia="FreeSans"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,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em razão de deter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os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conhecimentos prévios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necessários à sua participação,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atender ao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s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requisito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s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da disciplina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e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do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Edital PPG-BC nº. 20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2/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20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: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FreeSans" w:cs="FreeSans"/>
                <w:b w:val="false"/>
                <w:b w:val="false"/>
                <w:bCs w:val="false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da turma de 202</w:t>
            </w: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2</w:t>
            </w: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.</w:t>
            </w: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Vagas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Disciplina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Docente(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s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) Responsável(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is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Local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Horários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 xml:space="preserve">Assinatura do 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 xml:space="preserve">docente responsável pela 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turma de 202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2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.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2</w:t>
            </w:r>
          </w:p>
        </w:tc>
      </w:tr>
      <w:tr>
        <w:trPr/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(   )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strike w:val="false"/>
                <w:dstrike w:val="false"/>
                <w:color w:val="auto"/>
                <w:sz w:val="14"/>
                <w:szCs w:val="14"/>
                <w:highlight w:val="none"/>
                <w:shd w:fill="auto" w:val="clear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04</w:t>
            </w: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(</w:t>
            </w: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quatro</w:t>
            </w: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) vagas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Disciplina 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eletiva</w:t>
            </w:r>
          </w:p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“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Neurobiologia dos distúrbios da conduta humana”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Dr. Seidel Guerra López</w:t>
            </w: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(UNILA)</w:t>
            </w:r>
          </w:p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&lt;</w:t>
            </w:r>
            <w:hyperlink r:id="rId2">
              <w:r>
                <w:rPr>
                  <w:rStyle w:val="LinkdaInternet"/>
                  <w:rFonts w:ascii="Arial" w:hAnsi="Arial"/>
                  <w:strike w:val="false"/>
                  <w:dstrike w:val="false"/>
                  <w:color w:val="000000"/>
                  <w:sz w:val="14"/>
                  <w:szCs w:val="14"/>
                  <w:shd w:fill="auto" w:val="clear"/>
                </w:rPr>
                <w:t>seidel.lopez@unila.edu.br</w:t>
              </w:r>
            </w:hyperlink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&gt;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E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P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(Ensino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Presencial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)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shd w:fill="FFFF00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c</w:t>
            </w: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ampus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Jardim Universitário, prédio Ginásio, sala G-014/015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Aulas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presenciais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distribuídas em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11 (onze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) encontros semanais: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-às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quintas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-feiras à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noite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das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18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às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22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nos dias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18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e 25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agosto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de 2022;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-às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quintas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-feiras à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noite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das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18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às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22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nos dias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01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08, 15, 22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29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setembro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de 2022;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-às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quintas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-feiras à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noite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das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18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às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22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nos dias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06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13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20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outubro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de 2022;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e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-às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quintas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-feiras à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noite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das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18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às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23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00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, no dia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27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outubro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de 2022.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(   )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strike w:val="false"/>
                <w:dstrike w:val="false"/>
                <w:color w:val="auto"/>
                <w:sz w:val="14"/>
                <w:szCs w:val="14"/>
                <w:highlight w:val="none"/>
                <w:shd w:fill="auto" w:val="clear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09</w:t>
            </w: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(</w:t>
            </w: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nove</w:t>
            </w: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) vagas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Disciplina 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eletiva</w:t>
            </w:r>
          </w:p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“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Tecnologia de desenvolvimento e produção de vacinas”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Dr. Kelvinson Fernandes Viana (UNILA)</w:t>
            </w:r>
          </w:p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&lt;</w:t>
            </w:r>
            <w:hyperlink r:id="rId3">
              <w:r>
                <w:rPr>
                  <w:rStyle w:val="LinkdaInternet"/>
                  <w:rFonts w:ascii="Arial" w:hAnsi="Arial"/>
                  <w:strike w:val="false"/>
                  <w:dstrike w:val="false"/>
                  <w:color w:val="000000"/>
                  <w:sz w:val="14"/>
                  <w:szCs w:val="14"/>
                  <w:shd w:fill="auto" w:val="clear"/>
                </w:rPr>
                <w:t>kelvinson.viana@unila.edu.br</w:t>
              </w:r>
            </w:hyperlink>
            <w:r>
              <w:rPr>
                <w:rFonts w:ascii="Arial" w:hAnsi="Arial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&gt;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E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P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 xml:space="preserve"> (Ensino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Presencial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  <w:t>)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14"/>
                <w:szCs w:val="14"/>
                <w:shd w:fill="auto" w:val="clear"/>
              </w:rPr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c</w:t>
            </w: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ampus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Jardim Universitário, prédio Ginásio, sala G-102-2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Aulas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presenciais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, distribuídas em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0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8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 xml:space="preserve"> (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oito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) encontros semanais: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-às sextas-feiras de manhã, das 10h00 às 12h00, no dia 28 de outubro de 2022;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-às sextas-feiras de manhã, das 08h00 às 12h00, nos dias 04, 11, 18 e 25 de novembro de 2022; e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-às sextas-feiras de manhã, das 08h00 às 12h00, nos dias 02, 09 e 16 de dezembro de 2022.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81D41A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81D41A" w:val="clear"/>
              </w:rPr>
            </w:r>
          </w:p>
        </w:tc>
      </w:tr>
      <w:tr>
        <w:trPr/>
        <w:tc>
          <w:tcPr>
            <w:tcW w:w="1456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/>
                <w:color w:val="auto"/>
                <w:sz w:val="20"/>
                <w:szCs w:val="14"/>
                <w:shd w:fill="auto" w:val="clear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2"/>
                <w:szCs w:val="12"/>
                <w:shd w:fill="auto" w:val="clear"/>
              </w:rPr>
              <w:t>C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2"/>
                <w:szCs w:val="12"/>
                <w:shd w:fill="auto" w:val="clear"/>
              </w:rPr>
              <w:t xml:space="preserve">onforme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2"/>
                <w:szCs w:val="12"/>
                <w:shd w:fill="auto" w:val="clear"/>
              </w:rPr>
              <w:t xml:space="preserve">calendário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2"/>
                <w:szCs w:val="12"/>
                <w:shd w:fill="auto" w:val="clear"/>
              </w:rPr>
              <w:t>informad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2"/>
                <w:szCs w:val="12"/>
                <w:shd w:fill="auto" w:val="clear"/>
              </w:rPr>
              <w:t>o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2"/>
                <w:szCs w:val="12"/>
                <w:shd w:fill="auto" w:val="clear"/>
              </w:rPr>
              <w:t xml:space="preserve"> na página eletrônica &lt;</w:t>
            </w:r>
            <w:hyperlink r:id="rId4">
              <w:r>
                <w:rPr>
                  <w:rStyle w:val="LinkdaInternet"/>
                  <w:rFonts w:eastAsia="FreeSans" w:cs="FreeSans" w:ascii="Arial" w:hAnsi="Arial"/>
                  <w:b w:val="false"/>
                  <w:bCs w:val="false"/>
                  <w:color w:val="000000"/>
                  <w:sz w:val="12"/>
                  <w:szCs w:val="12"/>
                  <w:shd w:fill="auto" w:val="clear"/>
                </w:rPr>
                <w:t>https://portal.unila.edu.br/mestrado/biociencias/calendario</w:t>
              </w:r>
            </w:hyperlink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2"/>
                <w:szCs w:val="12"/>
                <w:shd w:fill="auto" w:val="clear"/>
              </w:rPr>
              <w:t>&gt;</w:t>
            </w:r>
            <w:r>
              <w:rPr>
                <w:rFonts w:eastAsia="FreeSans" w:cs="Arial" w:ascii="Arial" w:hAnsi="Arial"/>
                <w:b w:val="false"/>
                <w:bCs w:val="false"/>
                <w:color w:val="000000"/>
                <w:sz w:val="12"/>
                <w:szCs w:val="12"/>
                <w:shd w:fill="auto" w:val="clear"/>
              </w:rPr>
              <w:t>.</w:t>
            </w:r>
          </w:p>
        </w:tc>
      </w:tr>
    </w:tbl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gutter="0" w:header="567" w:top="624" w:footer="283" w:bottom="85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09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ListLabel30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PROCESSO SELETIVO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ESPECIAL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widowControl/>
      <w:tabs>
        <w:tab w:val="clear" w:pos="709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09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idel.lopez@unila.edu.br" TargetMode="External"/><Relationship Id="rId3" Type="http://schemas.openxmlformats.org/officeDocument/2006/relationships/hyperlink" Target="mailto:kelvinson.viana@unila.edu.br" TargetMode="External"/><Relationship Id="rId4" Type="http://schemas.openxmlformats.org/officeDocument/2006/relationships/hyperlink" Target="https://portal.unila.edu.br/mestrado/biociencias/calendario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2646</TotalTime>
  <Application>LibreOffice/7.2.5.2$Linux_X86_64 LibreOffice_project/499f9727c189e6ef3471021d6132d4c694f357e5</Application>
  <AppVersion>15.0000</AppVersion>
  <Pages>1</Pages>
  <Words>502</Words>
  <Characters>3022</Characters>
  <CharactersWithSpaces>3472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2022-08-13T13:43:02Z</dcterms:modified>
  <cp:revision>1701</cp:revision>
  <dc:subject/>
  <dc:title/>
</cp:coreProperties>
</file>