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/>
        <w:drawing>
          <wp:inline distB="0" distT="0" distL="0" distR="0">
            <wp:extent cx="1077750" cy="60293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7750" cy="6029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Universidade Federal da Integração Latino-Americana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Pró-Reitoria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Edital 54/2024/PROEX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PROF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EX 202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SOLICITAÇÃO DE ALTERAÇÃO DA PROPOSTA ORÇAMENTÁRIA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4.0" w:type="dxa"/>
        <w:jc w:val="left"/>
        <w:tblInd w:w="40.0" w:type="dxa"/>
        <w:tblLayout w:type="fixed"/>
        <w:tblLook w:val="0000"/>
      </w:tblPr>
      <w:tblGrid>
        <w:gridCol w:w="2775"/>
        <w:gridCol w:w="7319"/>
        <w:tblGridChange w:id="0">
          <w:tblGrid>
            <w:gridCol w:w="2775"/>
            <w:gridCol w:w="73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TÍTULO DO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COORDENADOR(A):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95.0" w:type="dxa"/>
        <w:jc w:val="center"/>
        <w:tblLayout w:type="fixed"/>
        <w:tblLook w:val="0600"/>
      </w:tblPr>
      <w:tblGrid>
        <w:gridCol w:w="10095"/>
        <w:tblGridChange w:id="0">
          <w:tblGrid>
            <w:gridCol w:w="100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Justificativa para a solicitação da alteração:</w:t>
            </w:r>
          </w:p>
        </w:tc>
      </w:tr>
      <w:tr>
        <w:trPr>
          <w:cantSplit w:val="0"/>
          <w:trHeight w:val="11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Proposta de Execução Orçamentária inicial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Layout w:type="fixed"/>
        <w:tblLook w:val="0600"/>
      </w:tblPr>
      <w:tblGrid>
        <w:gridCol w:w="630"/>
        <w:gridCol w:w="1140"/>
        <w:gridCol w:w="4395"/>
        <w:gridCol w:w="885"/>
        <w:gridCol w:w="1500"/>
        <w:gridCol w:w="1530"/>
        <w:tblGridChange w:id="0">
          <w:tblGrid>
            <w:gridCol w:w="630"/>
            <w:gridCol w:w="1140"/>
            <w:gridCol w:w="4395"/>
            <w:gridCol w:w="885"/>
            <w:gridCol w:w="1500"/>
            <w:gridCol w:w="15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Natureza da despesa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Descrição do produto ou serviço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Valor unitário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(R$)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Valor Total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(R$)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TOTAL (R$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MC - Material de consumo; ST - Serviços de terceiros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*Acrescentar mais linhas se necessário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Proposta de Execução Orçamentária solicitada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25.0" w:type="dxa"/>
        <w:jc w:val="left"/>
        <w:tblLayout w:type="fixed"/>
        <w:tblLook w:val="0600"/>
      </w:tblPr>
      <w:tblGrid>
        <w:gridCol w:w="630"/>
        <w:gridCol w:w="1140"/>
        <w:gridCol w:w="4410"/>
        <w:gridCol w:w="825"/>
        <w:gridCol w:w="1575"/>
        <w:gridCol w:w="1545"/>
        <w:tblGridChange w:id="0">
          <w:tblGrid>
            <w:gridCol w:w="630"/>
            <w:gridCol w:w="1140"/>
            <w:gridCol w:w="4410"/>
            <w:gridCol w:w="825"/>
            <w:gridCol w:w="1575"/>
            <w:gridCol w:w="15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Natureza da despesa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Descrição do produto ou serviço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Valor unitário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(R$)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Valor Total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(R$)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TOTAL (R$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widowControl w:val="0"/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MC - Material de consumo; ST - Serviços de terceiros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*Acrescentar mais linhas se necessário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Foz do Iguaçu, _____ de ___________________ de 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righ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righ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right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_____________________________________ </w:t>
      </w:r>
    </w:p>
    <w:p w:rsidR="00000000" w:rsidDel="00000000" w:rsidP="00000000" w:rsidRDefault="00000000" w:rsidRPr="00000000" w14:paraId="0000008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   Assinatura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566.9291338582677" w:left="850" w:right="850" w:header="0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ind w:left="-283" w:right="-419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666666"/>
        <w:sz w:val="20"/>
        <w:szCs w:val="20"/>
        <w:rtl w:val="0"/>
      </w:rPr>
      <w:t xml:space="preserve">Anexo IV do Edital n.</w:t>
    </w:r>
    <w:r w:rsidDel="00000000" w:rsidR="00000000" w:rsidRPr="00000000">
      <w:rPr>
        <w:rFonts w:ascii="Times New Roman" w:cs="Times New Roman" w:eastAsia="Times New Roman" w:hAnsi="Times New Roman"/>
        <w:color w:val="666666"/>
        <w:sz w:val="20"/>
        <w:szCs w:val="20"/>
        <w:highlight w:val="white"/>
        <w:rtl w:val="0"/>
      </w:rPr>
      <w:t xml:space="preserve">º 54/</w:t>
    </w:r>
    <w:r w:rsidDel="00000000" w:rsidR="00000000" w:rsidRPr="00000000">
      <w:rPr>
        <w:rFonts w:ascii="Times New Roman" w:cs="Times New Roman" w:eastAsia="Times New Roman" w:hAnsi="Times New Roman"/>
        <w:color w:val="666666"/>
        <w:sz w:val="20"/>
        <w:szCs w:val="20"/>
        <w:rtl w:val="0"/>
      </w:rPr>
      <w:t xml:space="preserve">2024/PROEX, de 29 de novembro de 2024.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pt-BR"/>
    </w:rPr>
  </w:style>
  <w:style w:type="paragraph" w:styleId="Ttulo1">
    <w:name w:val="Heading 1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Ttulo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pt-BR"/>
    </w:rPr>
  </w:style>
  <w:style w:type="paragraph" w:styleId="Ttulododocumento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tulo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eRodap">
    <w:name w:val="Cabeçalho e Rodapé"/>
    <w:basedOn w:val="Normal"/>
    <w:qFormat w:val="1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Eby7l/h69UfRJcMytYNcBbZQtQ==">CgMxLjA4AHIhMUpDU3lsUjZlZW9XS09hU2lqMzRSTENFd0FjMmNWYVdX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