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ANEXO II – MODELO DE PROPOSTA DE PREÇOS</w:t>
      </w:r>
    </w:p>
    <w:p w:rsidR="00000000" w:rsidDel="00000000" w:rsidP="00000000" w:rsidRDefault="00000000" w:rsidRPr="00000000" w14:paraId="00000002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PREGÃO ELETRÔNICO N.° 90007/2025</w:t>
      </w:r>
    </w:p>
    <w:p w:rsidR="00000000" w:rsidDel="00000000" w:rsidP="00000000" w:rsidRDefault="00000000" w:rsidRPr="00000000" w14:paraId="00000004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MODELO – PROPOSTA DE PREÇO</w:t>
      </w:r>
    </w:p>
    <w:p w:rsidR="00000000" w:rsidDel="00000000" w:rsidP="00000000" w:rsidRDefault="00000000" w:rsidRPr="00000000" w14:paraId="00000005">
      <w:pPr>
        <w:ind w:left="0" w:right="11" w:firstLine="0"/>
        <w:jc w:val="center"/>
        <w:rPr>
          <w:rFonts w:ascii="Roboto" w:cs="Roboto" w:eastAsia="Roboto" w:hAnsi="Roboto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11"/>
        <w:jc w:val="center"/>
        <w:rPr>
          <w:rFonts w:ascii="Roboto" w:cs="Roboto" w:eastAsia="Roboto" w:hAnsi="Roboto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9.0" w:type="dxa"/>
        <w:jc w:val="left"/>
        <w:tblInd w:w="-112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000"/>
      </w:tblPr>
      <w:tblGrid>
        <w:gridCol w:w="1018"/>
        <w:gridCol w:w="2295"/>
        <w:gridCol w:w="105"/>
        <w:gridCol w:w="2355"/>
        <w:gridCol w:w="1095"/>
        <w:gridCol w:w="105"/>
        <w:gridCol w:w="836"/>
        <w:gridCol w:w="1200"/>
        <w:tblGridChange w:id="0">
          <w:tblGrid>
            <w:gridCol w:w="1018"/>
            <w:gridCol w:w="2295"/>
            <w:gridCol w:w="105"/>
            <w:gridCol w:w="2355"/>
            <w:gridCol w:w="1095"/>
            <w:gridCol w:w="105"/>
            <w:gridCol w:w="836"/>
            <w:gridCol w:w="1200"/>
          </w:tblGrid>
        </w:tblGridChange>
      </w:tblGrid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Item do TR</w:t>
            </w:r>
          </w:p>
        </w:tc>
        <w:tc>
          <w:tcPr>
            <w:gridSpan w:val="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Fornecedor </w:t>
            </w: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(razão social, CNPJ/MF, endereço, contatos, representante)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ind w:left="432" w:firstLine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X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widowControl w:val="0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Descrição</w:t>
            </w:r>
          </w:p>
        </w:tc>
        <w:tc>
          <w:tcPr>
            <w:gridSpan w:val="2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widowControl w:val="0"/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Quantidade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unitário</w:t>
            </w:r>
          </w:p>
        </w:tc>
        <w:tc>
          <w:tcPr>
            <w:gridSpan w:val="3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gridSpan w:val="7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113" w:before="85" w:line="240" w:lineRule="auto"/>
        <w:ind w:left="0" w:right="-17" w:firstLine="0"/>
        <w:jc w:val="both"/>
        <w:rPr>
          <w:rFonts w:ascii="Roboto" w:cs="Roboto" w:eastAsia="Roboto" w:hAnsi="Roboto"/>
          <w:b w:val="1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 o fornecimento dos bens e serviços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sempre que solicitados e no prazo exigido no Termo de Referência, contados a partir do envio/recebimento da “Solicitação de Fornecimento” e/ou Nota de Empenho.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todas as parcelas solicitadas dos bens e serviços atenderão às exigências e especificações do Edital de Pregão Eletrônico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Nº 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shd w:fill="d9d9d9" w:val="clear"/>
          <w:rtl w:val="0"/>
        </w:rPr>
        <w:t xml:space="preserve">90007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/20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shd w:fill="d9d9d9" w:val="clear"/>
          <w:rtl w:val="0"/>
        </w:rPr>
        <w:t xml:space="preserve">25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, assim como a toda legislação inerente ao fornecimento do(s) mesmo(s).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Declaramos que nos preços consignados em nossa proposta incluem todos os custos e despesas, tais como e sem se limitar a: custos diretos e indiretos, tributos incidentes, taxa de administração, materiais, serviços, encargos sociais, trabalhistas, seguros, lucro e outros necessários ao cumprimento integral do objeto deste edital e seus anexos.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o prazo de validade da proposta é de 90 (noventa) dias, contados a partir da presente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a qualidade dos serviços e as quantidades dos bens solicitados, assim com as exigências emanadas dos órgãos competentes no que se refere ao carregamento, transporte e descarregamento dos mesmos.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Indicamos e nomeamos o(a) Sr(a). …............................................................, CPF nº …................................, RG nº …............................., como nosso(a) representante legal, com competência e autorização para decidir e resolver toda e qualquer solicitação, reclamação e/ou pendências inerentes e durante a execução do objeto contratado, podendo ser contatado pelo(s) telefone(s) (xx) …...................................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Informamos, abaixo, nossos dados para futuros compromissos, caso nossa empresa seja a vencedora deste certame licitatório.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Razão Social: ..........................................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CNPJ nº ..................................................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Endereço: ................................................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Telefone/Fax: ..........................................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 ...................................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Banco: .....................................................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Agência: ..................................................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Conta Corrente: .......................................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eletrônico:..................................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...................................., ........ de ................... de 202</w:t>
      </w: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4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(assinatura)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(nome e cargo do signatário)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CPF: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RG: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  <w:tab/>
        <w:tab/>
        <w:tab/>
        <w:tab/>
        <w:t xml:space="preserve">CNPJ: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(RAZÃO SOCIAL DA EMPRESA)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70" w:before="170" w:line="36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Observação: </w:t>
      </w: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 proposta de preço deverá ser assinada em papel timbrado com carimbo da empresa ou por meio de assinatura digital.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2931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cofont_Spranq_eco_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keepNext w:val="0"/>
      <w:keepLines w:val="0"/>
      <w:widowControl w:val="1"/>
      <w:pBdr>
        <w:top w:color="000000" w:space="0" w:sz="6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Av. Tarquínio Joslin dos Santos, 1000 (Protocolo Central) – Polo Universitário - Foz do Iguaçu – PR -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  <w:color w:val="000000"/>
        <w:sz w:val="16"/>
        <w:szCs w:val="16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CEP: 85870-650 - Fone: (45) 3522 - 9743 -  </w:t>
    </w:r>
    <w:hyperlink r:id="rId1">
      <w:r w:rsidDel="00000000" w:rsidR="00000000" w:rsidRPr="00000000">
        <w:rPr>
          <w:rFonts w:ascii="Roboto" w:cs="Roboto" w:eastAsia="Roboto" w:hAnsi="Roboto"/>
          <w:color w:val="000080"/>
          <w:sz w:val="16"/>
          <w:szCs w:val="16"/>
          <w:rtl w:val="0"/>
        </w:rPr>
        <w:t xml:space="preserve">www.portal.unila.edu.br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644525" cy="647700"/>
          <wp:effectExtent b="0" l="0" r="0" t="0"/>
          <wp:docPr id="1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4525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keepNext w:val="0"/>
      <w:keepLines w:val="0"/>
      <w:widowControl w:val="1"/>
      <w:numPr>
        <w:ilvl w:val="1"/>
        <w:numId w:val="4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576" w:right="0" w:hanging="576"/>
      <w:jc w:val="center"/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u w:val="none"/>
        <w:shd w:fill="auto" w:val="clear"/>
        <w:vertAlign w:val="baseline"/>
        <w:rtl w:val="0"/>
      </w:rPr>
      <w:t xml:space="preserve">Ministério da Educação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3">
    <w:pPr>
      <w:tabs>
        <w:tab w:val="right" w:leader="none" w:pos="9360"/>
      </w:tabs>
      <w:jc w:val="center"/>
      <w:rPr>
        <w:rFonts w:ascii="Roboto" w:cs="Roboto" w:eastAsia="Roboto" w:hAnsi="Roboto"/>
        <w:b w:val="1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b w:val="1"/>
        <w:i w:val="0"/>
        <w:sz w:val="20"/>
        <w:szCs w:val="20"/>
        <w:rtl w:val="0"/>
      </w:rPr>
      <w:t xml:space="preserve">Universidade Federal da Integração Latino-Americana</w:t>
    </w:r>
  </w:p>
  <w:p w:rsidR="00000000" w:rsidDel="00000000" w:rsidP="00000000" w:rsidRDefault="00000000" w:rsidRPr="00000000" w14:paraId="00000054">
    <w:pPr>
      <w:tabs>
        <w:tab w:val="right" w:leader="none" w:pos="9360"/>
      </w:tabs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Pró-Reitoria de Administração, Gestão e Infraestrutura</w:t>
    </w:r>
  </w:p>
  <w:p w:rsidR="00000000" w:rsidDel="00000000" w:rsidP="00000000" w:rsidRDefault="00000000" w:rsidRPr="00000000" w14:paraId="00000055">
    <w:pPr>
      <w:numPr>
        <w:ilvl w:val="0"/>
        <w:numId w:val="1"/>
      </w:numPr>
      <w:tabs>
        <w:tab w:val="right" w:leader="none" w:pos="9360"/>
      </w:tabs>
      <w:ind w:left="432" w:hanging="432"/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Coordenadoria de Compras, Contratos e Licitações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2">
    <w:lvl w:ilvl="0">
      <w:start w:val="1"/>
      <w:numFmt w:val="bullet"/>
      <w:lvlText w:val=""/>
      <w:lvlJc w:val="left"/>
      <w:pPr>
        <w:ind w:left="720" w:hanging="360"/>
      </w:pPr>
      <w:rPr/>
    </w:lvl>
    <w:lvl w:ilvl="1">
      <w:start w:val="1"/>
      <w:numFmt w:val="bullet"/>
      <w:lvlText w:val=""/>
      <w:lvlJc w:val="left"/>
      <w:pPr>
        <w:ind w:left="1080" w:hanging="360"/>
      </w:pPr>
      <w:rPr/>
    </w:lvl>
    <w:lvl w:ilvl="2">
      <w:start w:val="1"/>
      <w:numFmt w:val="bullet"/>
      <w:lvlText w:val=""/>
      <w:lvlJc w:val="left"/>
      <w:pPr>
        <w:ind w:left="1440" w:hanging="360"/>
      </w:pPr>
      <w:rPr/>
    </w:lvl>
    <w:lvl w:ilvl="3">
      <w:start w:val="1"/>
      <w:numFmt w:val="bullet"/>
      <w:lvlText w:val=""/>
      <w:lvlJc w:val="left"/>
      <w:pPr>
        <w:ind w:left="1800" w:hanging="360"/>
      </w:pPr>
      <w:rPr/>
    </w:lvl>
    <w:lvl w:ilvl="4">
      <w:start w:val="1"/>
      <w:numFmt w:val="bullet"/>
      <w:lvlText w:val=""/>
      <w:lvlJc w:val="left"/>
      <w:pPr>
        <w:ind w:left="2160" w:hanging="360"/>
      </w:pPr>
      <w:rPr/>
    </w:lvl>
    <w:lvl w:ilvl="5">
      <w:start w:val="1"/>
      <w:numFmt w:val="bullet"/>
      <w:lvlText w:val=""/>
      <w:lvlJc w:val="left"/>
      <w:pPr>
        <w:ind w:left="2520" w:hanging="360"/>
      </w:pPr>
      <w:rPr/>
    </w:lvl>
    <w:lvl w:ilvl="6">
      <w:start w:val="1"/>
      <w:numFmt w:val="bullet"/>
      <w:lvlText w:val=""/>
      <w:lvlJc w:val="left"/>
      <w:pPr>
        <w:ind w:left="2880" w:hanging="360"/>
      </w:pPr>
      <w:rPr/>
    </w:lvl>
    <w:lvl w:ilvl="7">
      <w:start w:val="1"/>
      <w:numFmt w:val="bullet"/>
      <w:lvlText w:val=""/>
      <w:lvlJc w:val="left"/>
      <w:pPr>
        <w:ind w:left="3240" w:hanging="360"/>
      </w:pPr>
      <w:rPr/>
    </w:lvl>
    <w:lvl w:ilvl="8">
      <w:start w:val="1"/>
      <w:numFmt w:val="bullet"/>
      <w:lvlText w:val=""/>
      <w:lvlJc w:val="left"/>
      <w:pPr>
        <w:ind w:left="3600" w:hanging="360"/>
      </w:pPr>
      <w:rPr/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4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Ecofont_Spranq_eco_Sans" w:cs="Ecofont_Spranq_eco_Sans" w:eastAsia="Ecofont_Spranq_eco_Sans" w:hAnsi="Ecofont_Spranq_eco_Sans"/>
        <w:color w:val="00000a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unila.edu.br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NnsIRv3C0B7DFoD1bLoCyVowbg==">CgMxLjAyCGguZ2pkZ3hzOAByITFocVl4Q3hDdWF0NHZJTW9oUXNyX3VjTUUzRkZiQU5Gdg==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