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43927" cy="94392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927" cy="943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PRÓ-REITORIA DE GRADUAÇÃO – PROGRAD</w:t>
      </w:r>
    </w:p>
    <w:p w:rsidR="00000000" w:rsidDel="00000000" w:rsidP="00000000" w:rsidRDefault="00000000" w:rsidRPr="00000000" w14:paraId="00000005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6143625" cy="774516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0600" y="3376800"/>
                          <a:ext cx="6130800" cy="806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ANEXO III - B - EDITAL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N°01/2024/PROGRAD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DECLARAÇÃO DE ISENÇÃO DE IMPOSTO DE RENDA DE PESSOA FÍSICA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6143625" cy="774516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774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 E C L A R A Ç Ã O</w:t>
      </w:r>
    </w:p>
    <w:p w:rsidR="00000000" w:rsidDel="00000000" w:rsidP="00000000" w:rsidRDefault="00000000" w:rsidRPr="00000000" w14:paraId="00000008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______________________________________________________________; portador (a) do RG nº __________________, órgão expedidor:_______________, UF: _________; CPF nº:____________________________________; residente no endereço ________________________________________________________________________Declaro que sou isento de declarar o imposto de renda pelos motivos descritos a baixo: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Para 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Exercício 2023 ano-calendário 2022, não obtive rendimentos provindos de trabalho assalariado, proventos de aposentadorias, pensões, aluguéis ou atividade rural suficientes para declarar IRPF, e não me enquadro nos demais casos que obrigam a entrega da Declaração Anual de Imposto de Renda Pessoa Física. Declaro ainda que, esta declaração segue em conformidade com a edição da Instrução Normativa RFB nº 864 de 25 de julho de 2008, relatando que deixou de existir a Declaração Anual de Isento, a partir de 2008; também segue em conformidade com o previsto na Lei nº 7.115/83 relatando que a isenção poderá ser comprovada mediante de declaração escrita e assinada pelo próprio interessado. </w:t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 e data: ___________________________, _____ de __________________ de 2024</w:t>
      </w:r>
    </w:p>
    <w:p w:rsidR="00000000" w:rsidDel="00000000" w:rsidP="00000000" w:rsidRDefault="00000000" w:rsidRPr="00000000" w14:paraId="00000010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4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 (a) declarante ou do representante legal</w:t>
      </w:r>
    </w:p>
    <w:p w:rsidR="00000000" w:rsidDel="00000000" w:rsidP="00000000" w:rsidRDefault="00000000" w:rsidRPr="00000000" w14:paraId="00000015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-406399</wp:posOffset>
                </wp:positionV>
                <wp:extent cx="6106160" cy="711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8060" y="3429180"/>
                          <a:ext cx="6095880" cy="701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do(a)Candidato(a):___________________________________________________________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Curso: 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-406399</wp:posOffset>
                </wp:positionV>
                <wp:extent cx="6106160" cy="711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616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6838" w:w="11906" w:orient="portrait"/>
      <w:pgMar w:bottom="2659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prestação de informações falsas ou a apresentação de documentação inidônea pelo estudante,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do  registro acadêmico junto a UNILA, sem prejuízo das sanções penais cabíveis, conforme art. 9º da Portaria Normativa no 18/2012, do Ministério da Educação – MEC, e art. 35 da Portaria Normativa nº 21, de 5 de novembro de 2012 do Ministério da Educação - MEC.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