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b/>
          <w:b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2181225</wp:posOffset>
            </wp:positionH>
            <wp:positionV relativeFrom="paragraph">
              <wp:posOffset>635</wp:posOffset>
            </wp:positionV>
            <wp:extent cx="1085850" cy="103124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MINISTÉRIO DA EDUCAÇÃO</w:t>
      </w:r>
    </w:p>
    <w:p>
      <w:pPr>
        <w:pStyle w:val="Normal1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UNIVERSIDADE FEDERAL DA INTEGRAÇÃO LATINO-AMERICANA</w:t>
      </w:r>
    </w:p>
    <w:p>
      <w:pPr>
        <w:pStyle w:val="Normal1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PRÓ-REITORIA DE GRADUAÇÃO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</w:r>
    </w:p>
    <w:p>
      <w:pPr>
        <w:pStyle w:val="Normal1"/>
        <w:spacing w:lineRule="auto" w:line="240" w:before="0" w:after="0"/>
        <w:ind w:left="1645" w:right="2076" w:hanging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ANEXO  IX</w:t>
      </w:r>
    </w:p>
    <w:p>
      <w:pPr>
        <w:pStyle w:val="Normal1"/>
        <w:spacing w:lineRule="auto" w:line="240" w:before="0" w:after="0"/>
        <w:ind w:left="1645" w:right="2076" w:hanging="0"/>
        <w:jc w:val="center"/>
        <w:rPr>
          <w:rFonts w:ascii="Times New Roman" w:hAnsi="Times New Roman" w:eastAsia="Times New Roman" w:cs="Times New Roman"/>
          <w:b/>
          <w:b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</w:r>
    </w:p>
    <w:p>
      <w:pPr>
        <w:pStyle w:val="Normal1"/>
        <w:spacing w:lineRule="auto" w:line="240" w:before="0" w:after="0"/>
        <w:ind w:left="0" w:right="4" w:hanging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TERMO DE RENÚNCIA DE DIÁRIAS E/OU PASSAGENS</w:t>
      </w:r>
    </w:p>
    <w:p>
      <w:pPr>
        <w:pStyle w:val="Normal1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1"/>
        <w:spacing w:lineRule="auto" w:line="360" w:before="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Conforme </w:t>
      </w:r>
      <w:r>
        <w:rPr>
          <w:rFonts w:eastAsia="Times New Roman" w:cs="Times New Roman" w:ascii="Times New Roman" w:hAnsi="Times New Roman"/>
          <w:color w:val="auto"/>
        </w:rPr>
        <w:t>N</w:t>
      </w:r>
      <w:r>
        <w:rPr>
          <w:rFonts w:eastAsia="Times New Roman" w:cs="Times New Roman" w:ascii="Times New Roman" w:hAnsi="Times New Roman"/>
          <w:color w:val="auto"/>
        </w:rPr>
        <w:t xml:space="preserve">ota </w:t>
      </w:r>
      <w:r>
        <w:rPr>
          <w:rFonts w:eastAsia="Times New Roman" w:cs="Times New Roman" w:ascii="Times New Roman" w:hAnsi="Times New Roman"/>
          <w:color w:val="auto"/>
        </w:rPr>
        <w:t>T</w:t>
      </w:r>
      <w:r>
        <w:rPr>
          <w:rFonts w:eastAsia="Times New Roman" w:cs="Times New Roman" w:ascii="Times New Roman" w:hAnsi="Times New Roman"/>
          <w:color w:val="auto"/>
        </w:rPr>
        <w:t xml:space="preserve">écnica nº 11687/2018-MP, </w:t>
      </w:r>
      <w:r>
        <w:rPr>
          <w:rFonts w:eastAsia="Times New Roman" w:cs="Times New Roman" w:ascii="Times New Roman" w:hAnsi="Times New Roman"/>
          <w:color w:val="auto"/>
        </w:rPr>
        <w:t>a</w:t>
      </w:r>
      <w:r>
        <w:rPr>
          <w:rFonts w:eastAsia="Times New Roman" w:cs="Times New Roman" w:ascii="Times New Roman" w:hAnsi="Times New Roman"/>
          <w:color w:val="auto"/>
        </w:rPr>
        <w:t xml:space="preserve">pós análise, com base em entendimentos expressos </w:t>
      </w:r>
      <w:r>
        <w:rPr>
          <w:rFonts w:eastAsia="Times New Roman" w:cs="Times New Roman" w:ascii="Times New Roman" w:hAnsi="Times New Roman"/>
          <w:color w:val="auto"/>
        </w:rPr>
        <w:t>pela</w:t>
      </w:r>
      <w:r>
        <w:rPr>
          <w:rFonts w:eastAsia="Times New Roman" w:cs="Times New Roman" w:ascii="Times New Roman" w:hAnsi="Times New Roman"/>
          <w:color w:val="auto"/>
        </w:rPr>
        <w:t xml:space="preserve"> Secretaria de Gestão de Pessoas, na Nota Informativa n</w:t>
      </w:r>
      <w:r>
        <w:rPr>
          <w:rFonts w:eastAsia="Times New Roman" w:cs="Times New Roman" w:ascii="Times New Roman" w:hAnsi="Times New Roman"/>
          <w:color w:val="auto"/>
        </w:rPr>
        <w:t>º</w:t>
      </w:r>
      <w:r>
        <w:rPr>
          <w:rFonts w:eastAsia="Times New Roman" w:cs="Times New Roman" w:ascii="Times New Roman" w:hAnsi="Times New Roman"/>
          <w:color w:val="auto"/>
        </w:rPr>
        <w:t xml:space="preserve"> 421/2013/CGNOR/DENOP/SEGEP/MP, de 1 de outubro de 2013, no Parecer n</w:t>
      </w:r>
      <w:r>
        <w:rPr>
          <w:rFonts w:eastAsia="Times New Roman" w:cs="Times New Roman" w:ascii="Times New Roman" w:hAnsi="Times New Roman"/>
          <w:color w:val="auto"/>
        </w:rPr>
        <w:t>º</w:t>
      </w:r>
      <w:r>
        <w:rPr>
          <w:rFonts w:eastAsia="Times New Roman" w:cs="Times New Roman" w:ascii="Times New Roman" w:hAnsi="Times New Roman"/>
          <w:color w:val="auto"/>
        </w:rPr>
        <w:t xml:space="preserve"> 0970- 3.10/2013/JNS/CONJUR/MP-CGU/AGU, e no </w:t>
      </w:r>
      <w:r>
        <w:rPr>
          <w:rFonts w:eastAsia="Times New Roman" w:cs="Times New Roman" w:ascii="Times New Roman" w:hAnsi="Times New Roman"/>
          <w:color w:val="auto"/>
        </w:rPr>
        <w:t>Parecer</w:t>
      </w:r>
      <w:r>
        <w:rPr>
          <w:rFonts w:eastAsia="Times New Roman" w:cs="Times New Roman" w:ascii="Times New Roman" w:hAnsi="Times New Roman"/>
          <w:color w:val="auto"/>
        </w:rPr>
        <w:t xml:space="preserve"> nº 00662/2018/CA/CGJRH/CONJURMP/CGU/AGU, de 07 de junho de 2018 (6323542), concluiu-se que o pagamento de passagens é análogo ao das diárias, no sentido de possuir natureza jurídica patrimonial disponível, o que não constitui obstáculo à renúncia de sua percepção pelo servidor público.</w:t>
      </w:r>
    </w:p>
    <w:p>
      <w:pPr>
        <w:pStyle w:val="Normal1"/>
        <w:tabs>
          <w:tab w:val="clear" w:pos="720"/>
          <w:tab w:val="left" w:pos="8553" w:leader="none"/>
        </w:tabs>
        <w:spacing w:lineRule="auto" w:line="360" w:before="213" w:after="0"/>
        <w:ind w:left="0" w:right="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Eu, __________________________________, portador do CPF nº __________________, e SIAPE ___________________________, li os termos acima mencionados e renuncio expressamente o recebimento das diárias e/ou passagens ao que faço jus, por livre e espontânea vontade, por motivo de ______________________________________________.</w:t>
      </w:r>
    </w:p>
    <w:p>
      <w:pPr>
        <w:pStyle w:val="Normal1"/>
        <w:tabs>
          <w:tab w:val="clear" w:pos="720"/>
          <w:tab w:val="left" w:pos="5419" w:leader="none"/>
        </w:tabs>
        <w:rPr>
          <w:color w:val="auto"/>
        </w:rPr>
      </w:pPr>
      <w:r>
        <w:rPr>
          <w:color w:val="auto"/>
        </w:rPr>
      </w:r>
    </w:p>
    <w:tbl>
      <w:tblPr>
        <w:tblStyle w:val="Table1"/>
        <w:tblW w:w="907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536"/>
        <w:gridCol w:w="4536"/>
      </w:tblGrid>
      <w:tr>
        <w:trPr>
          <w:trHeight w:val="347" w:hRule="atLeast"/>
        </w:trPr>
        <w:tc>
          <w:tcPr>
            <w:tcW w:w="90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true"/>
              <w:keepLines/>
              <w:widowControl w:val="false"/>
              <w:spacing w:lineRule="auto" w:line="240" w:before="91" w:after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>EU RENUNCIO</w:t>
            </w:r>
          </w:p>
        </w:tc>
      </w:tr>
      <w:tr>
        <w:trPr>
          <w:trHeight w:val="377" w:hRule="atLeast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true"/>
              <w:keepLines/>
              <w:widowControl w:val="false"/>
              <w:spacing w:lineRule="auto" w:line="240" w:before="91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(    ) DIÁRIAS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Ttulo1"/>
              <w:keepNext w:val="true"/>
              <w:keepLines/>
              <w:widowControl w:val="false"/>
              <w:spacing w:lineRule="auto" w:line="240" w:before="142" w:after="0"/>
              <w:ind w:left="0" w:right="-88" w:hanging="0"/>
              <w:rPr>
                <w:color w:val="auto"/>
              </w:rPr>
            </w:pPr>
            <w:bookmarkStart w:id="0" w:name="_7nwqayudwicp"/>
            <w:bookmarkEnd w:id="0"/>
            <w:r>
              <w:rPr>
                <w:rFonts w:eastAsia="Times New Roman" w:cs="Times New Roman" w:ascii="Times New Roman" w:hAnsi="Times New Roman"/>
                <w:color w:val="auto"/>
              </w:rPr>
              <w:t>(    ) PASSAGE</w:t>
            </w:r>
            <w:r>
              <w:rPr>
                <w:rFonts w:eastAsia="Times New Roman" w:cs="Times New Roman" w:ascii="Times New Roman" w:hAnsi="Times New Roman"/>
                <w:color w:val="auto"/>
              </w:rPr>
              <w:t>M</w:t>
            </w:r>
            <w:r>
              <w:rPr>
                <w:rFonts w:eastAsia="Times New Roman" w:cs="Times New Roman" w:ascii="Times New Roman" w:hAnsi="Times New Roman"/>
                <w:color w:val="auto"/>
              </w:rPr>
              <w:t xml:space="preserve"> DE IDA </w:t>
            </w:r>
          </w:p>
        </w:tc>
      </w:tr>
      <w:tr>
        <w:trPr>
          <w:trHeight w:val="377" w:hRule="atLeast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true"/>
              <w:keepLines/>
              <w:widowControl w:val="false"/>
              <w:spacing w:lineRule="auto" w:line="240" w:before="91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(    ) ½ DIÁRIA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Ttulo1"/>
              <w:keepNext w:val="true"/>
              <w:keepLines/>
              <w:widowControl w:val="false"/>
              <w:tabs>
                <w:tab w:val="clear" w:pos="720"/>
                <w:tab w:val="left" w:pos="5419" w:leader="none"/>
              </w:tabs>
              <w:spacing w:lineRule="auto" w:line="240" w:before="142" w:after="0"/>
              <w:ind w:left="0" w:right="53" w:hanging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(    ) PASSAGE</w:t>
            </w:r>
            <w:r>
              <w:rPr>
                <w:rFonts w:eastAsia="Times New Roman" w:cs="Times New Roman" w:ascii="Times New Roman" w:hAnsi="Times New Roman"/>
                <w:color w:val="auto"/>
              </w:rPr>
              <w:t>M</w:t>
            </w:r>
            <w:r>
              <w:rPr>
                <w:rFonts w:eastAsia="Times New Roman" w:cs="Times New Roman" w:ascii="Times New Roman" w:hAnsi="Times New Roman"/>
                <w:color w:val="auto"/>
              </w:rPr>
              <w:t xml:space="preserve"> DE VOLTA</w:t>
            </w:r>
          </w:p>
        </w:tc>
      </w:tr>
      <w:tr>
        <w:trPr>
          <w:trHeight w:val="347" w:hRule="atLeast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true"/>
              <w:keepLines/>
              <w:widowControl w:val="false"/>
              <w:spacing w:lineRule="auto" w:line="240" w:before="91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(    ) PASSAGENS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tru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1"/>
        <w:tabs>
          <w:tab w:val="clear" w:pos="720"/>
          <w:tab w:val="left" w:pos="5419" w:leader="none"/>
        </w:tabs>
        <w:spacing w:lineRule="auto" w:line="240" w:before="93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</w:r>
    </w:p>
    <w:tbl>
      <w:tblPr>
        <w:tblStyle w:val="Table2"/>
        <w:tblW w:w="90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530"/>
        <w:gridCol w:w="4529"/>
      </w:tblGrid>
      <w:tr>
        <w:trPr>
          <w:trHeight w:val="440" w:hRule="atLeast"/>
        </w:trPr>
        <w:tc>
          <w:tcPr>
            <w:tcW w:w="9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5419" w:leader="none"/>
              </w:tabs>
              <w:spacing w:lineRule="auto" w:line="240" w:before="93" w:after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>Data prevista para a viagem</w:t>
            </w:r>
          </w:p>
        </w:tc>
      </w:tr>
      <w:tr>
        <w:trPr>
          <w:trHeight w:val="281" w:hRule="atLeast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5419" w:leader="none"/>
              </w:tabs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>Saída: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5419" w:leader="none"/>
              </w:tabs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>Chegada:</w:t>
            </w:r>
          </w:p>
        </w:tc>
      </w:tr>
    </w:tbl>
    <w:p>
      <w:pPr>
        <w:pStyle w:val="Normal1"/>
        <w:tabs>
          <w:tab w:val="clear" w:pos="720"/>
          <w:tab w:val="left" w:pos="5419" w:leader="none"/>
        </w:tabs>
        <w:spacing w:lineRule="auto" w:line="240" w:before="93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color w:val="auto"/>
        </w:rPr>
      </w:r>
    </w:p>
    <w:p>
      <w:pPr>
        <w:pStyle w:val="Normal1"/>
        <w:tabs>
          <w:tab w:val="clear" w:pos="720"/>
          <w:tab w:val="left" w:pos="5419" w:leader="none"/>
        </w:tabs>
        <w:spacing w:lineRule="auto" w:line="240" w:before="93" w:after="0"/>
        <w:ind w:left="0" w:right="0" w:hanging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    </w:t>
      </w:r>
      <w:r>
        <w:rPr>
          <w:rFonts w:eastAsia="Times New Roman" w:cs="Times New Roman" w:ascii="Times New Roman" w:hAnsi="Times New Roman"/>
          <w:color w:val="auto"/>
        </w:rPr>
        <w:t>Assinatura</w:t>
      </w:r>
    </w:p>
    <w:p>
      <w:pPr>
        <w:pStyle w:val="Normal1"/>
        <w:tabs>
          <w:tab w:val="clear" w:pos="720"/>
          <w:tab w:val="left" w:pos="5419" w:leader="none"/>
        </w:tabs>
        <w:spacing w:lineRule="auto" w:line="240" w:before="93" w:after="0"/>
        <w:ind w:left="0" w:right="0" w:hanging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(será aceita assinatura digital)</w:t>
      </w:r>
    </w:p>
    <w:sectPr>
      <w:type w:val="nextPage"/>
      <w:pgSz w:w="11906" w:h="16838"/>
      <w:pgMar w:left="1700" w:right="1133" w:gutter="0" w:header="0" w:top="1700" w:footer="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ind w:left="115" w:right="0" w:hanging="0"/>
    </w:pPr>
    <w:rPr>
      <w:rFonts w:ascii="Arial MT" w:hAnsi="Arial MT" w:eastAsia="Arial MT" w:cs="Arial MT"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169</Words>
  <Characters>1050</Characters>
  <CharactersWithSpaces>1222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2023-07-18T17:44:30Z</dcterms:modified>
  <cp:revision>1</cp:revision>
  <dc:subject/>
  <dc:title/>
</cp:coreProperties>
</file>