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keepLines w:val="false"/>
        <w:numPr>
          <w:ilvl w:val="2"/>
          <w:numId w:val="1"/>
        </w:numPr>
        <w:spacing w:lineRule="auto" w:line="240" w:before="140" w:after="0"/>
        <w:jc w:val="center"/>
        <w:rPr>
          <w:rFonts w:ascii="Liberation Sans" w:hAnsi="Liberation Sans" w:eastAsia="Liberation Sans" w:cs="Liberation Sans"/>
          <w:b/>
          <w:b/>
          <w:color w:val="000000"/>
        </w:rPr>
      </w:pPr>
      <w:bookmarkStart w:id="0" w:name="_42v77hagh6g1"/>
      <w:bookmarkEnd w:id="0"/>
      <w:r>
        <w:rPr>
          <w:rFonts w:eastAsia="Calibri" w:cs="Calibri" w:ascii="Calibri" w:hAnsi="Calibri"/>
          <w:b/>
          <w:color w:val="000000"/>
          <w:sz w:val="24"/>
          <w:szCs w:val="24"/>
        </w:rPr>
        <w:t>EDITAL N° 29/2021/CEL-ILAACH</w:t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III - FORMULÁRIO PARA INTERPOSIÇÃO DE RECURSO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REQUERENTE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E-mail Institucional: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RECURSO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Recurso Dirigido à(ao): Comissão Eleitoral Local do Instituto Latino-Americano de Arte, Cultura e História – CEL/ILAACH.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Referente ao Edital nº: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Motivo do Recurso: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Foz do Iguaçu,__de________________ de 2021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DECISÃO DO RECURSO (Para uso da CEL-ILAACH)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Deferido ( ) Indeferido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Representante da CEL/ILAACH: 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Local e data: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</w:t>
      </w:r>
    </w:p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42" w:right="994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Avenida Tarquínio Joslin dos Santos, 1000 – Foz  do Iguaçu – PR – CEP 85870-901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>
        <w:rFonts w:eastAsia="Calibri" w:cs="Calibri" w:ascii="Calibri" w:hAnsi="Calibri"/>
        <w:sz w:val="20"/>
        <w:szCs w:val="20"/>
      </w:rPr>
      <w:t>Telefone: 55 (45)</w:t>
    </w:r>
    <w:hyperlink r:id="rId1">
      <w:r>
        <w:rPr>
          <w:rStyle w:val="ListLabel1"/>
          <w:rFonts w:eastAsia="Calibri" w:cs="Calibri" w:ascii="Calibri" w:hAnsi="Calibri"/>
          <w:sz w:val="20"/>
          <w:szCs w:val="20"/>
        </w:rPr>
        <w:t>3522</w:t>
      </w:r>
    </w:hyperlink>
    <w:r>
      <w:rPr>
        <w:rFonts w:eastAsia="Calibri" w:cs="Calibri" w:ascii="Calibri" w:hAnsi="Calibri"/>
        <w:b/>
        <w:sz w:val="20"/>
        <w:szCs w:val="20"/>
      </w:rPr>
      <w:t>-</w:t>
    </w:r>
    <w:r>
      <w:rPr>
        <w:rFonts w:eastAsia="Calibri" w:cs="Calibri" w:ascii="Calibri" w:hAnsi="Calibri"/>
        <w:sz w:val="20"/>
        <w:szCs w:val="20"/>
      </w:rPr>
      <w:t>9964</w:t>
    </w:r>
    <w:r>
      <w:rPr>
        <w:rFonts w:eastAsia="Calibri" w:cs="Calibri" w:ascii="Calibri" w:hAnsi="Calibri"/>
        <w:b/>
        <w:sz w:val="20"/>
        <w:szCs w:val="20"/>
      </w:rPr>
      <w:t xml:space="preserve">  - </w:t>
    </w:r>
    <w:r>
      <w:rPr>
        <w:rFonts w:eastAsia="Calibri" w:cs="Calibri" w:ascii="Calibri" w:hAnsi="Calibri"/>
        <w:sz w:val="20"/>
        <w:szCs w:val="20"/>
      </w:rPr>
      <w:t>https://portal.unila.edu.br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3519805</wp:posOffset>
          </wp:positionH>
          <wp:positionV relativeFrom="page">
            <wp:posOffset>60325</wp:posOffset>
          </wp:positionV>
          <wp:extent cx="815340" cy="8051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Universidade Federal da Integração Latino-Americana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Comissão Eleitoral Local do Instituto Latino-Americano de Arte, Cultura e História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libri" w:hAnsi="Calibri" w:eastAsia="Calibri" w:cs="Calibri"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103</Words>
  <Characters>670</Characters>
  <CharactersWithSpaces>765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