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  <w:color w:val="000000"/>
        </w:rPr>
        <w:t xml:space="preserve">ANEXO </w:t>
      </w:r>
      <w:r>
        <w:rPr>
          <w:b/>
          <w:color w:val="000000"/>
        </w:rPr>
        <w:t>III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4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 xml:space="preserve">Bolsista  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/>
        <w:t xml:space="preserve">Coordenador/a de curso UAB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ABNT01"/>
      <w:numFmt w:val="lowerLetter"/>
      <w:lvlText w:val="%1)"/>
      <w:lvlJc w:val="left"/>
      <w:pPr>
        <w:tabs>
          <w:tab w:val="num" w:pos="0"/>
        </w:tabs>
        <w:ind w:left="781" w:hanging="360"/>
      </w:pPr>
      <w:rPr/>
    </w:lvl>
    <w:lvl w:ilvl="1">
      <w:start w:val="1"/>
      <w:pStyle w:val="ABNT02"/>
      <w:numFmt w:val="lowerLetter"/>
      <w:lvlText w:val="%2."/>
      <w:lvlJc w:val="left"/>
      <w:pPr>
        <w:tabs>
          <w:tab w:val="num" w:pos="0"/>
        </w:tabs>
        <w:ind w:left="1501" w:hanging="360"/>
      </w:pPr>
      <w:rPr/>
    </w:lvl>
    <w:lvl w:ilvl="2">
      <w:start w:val="1"/>
      <w:pStyle w:val="ABNT03"/>
      <w:numFmt w:val="lowerRoman"/>
      <w:lvlText w:val="%3."/>
      <w:lvlJc w:val="right"/>
      <w:pPr>
        <w:tabs>
          <w:tab w:val="num" w:pos="0"/>
        </w:tabs>
        <w:ind w:left="2221" w:hanging="180"/>
      </w:pPr>
      <w:rPr/>
    </w:lvl>
    <w:lvl w:ilvl="3">
      <w:start w:val="1"/>
      <w:pStyle w:val="ABNT04"/>
      <w:numFmt w:val="decimal"/>
      <w:lvlText w:val="%4."/>
      <w:lvlJc w:val="left"/>
      <w:pPr>
        <w:tabs>
          <w:tab w:val="num" w:pos="0"/>
        </w:tabs>
        <w:ind w:left="294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numPr>
        <w:ilvl w:val="1"/>
        <w:numId w:val="1"/>
      </w:num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numPr>
        <w:ilvl w:val="2"/>
        <w:numId w:val="1"/>
      </w:num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numPr>
        <w:ilvl w:val="3"/>
        <w:numId w:val="1"/>
      </w:num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numPr>
        <w:ilvl w:val="0"/>
        <w:numId w:val="0"/>
      </w:num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1</Pages>
  <Words>61</Words>
  <Characters>429</Characters>
  <CharactersWithSpaces>595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  <dc:description/>
  <dc:language>pt-BR</dc:language>
  <cp:lastModifiedBy/>
  <dcterms:modified xsi:type="dcterms:W3CDTF">2024-04-03T15:43:30Z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