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99" w:lineRule="auto"/>
        <w:ind w:left="1443" w:right="2023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4f81bc"/>
          <w:sz w:val="24"/>
          <w:szCs w:val="24"/>
          <w:rtl w:val="0"/>
        </w:rPr>
        <w:t xml:space="preserve">CHAMADA PÚBLICA Nº 02/2022- PROGRAMA MULHERES PARANAENSES: EMPODERAMENTO E LIDERANÇA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1451" w:right="2023" w:firstLine="0"/>
        <w:rPr/>
      </w:pPr>
      <w:r w:rsidDel="00000000" w:rsidR="00000000" w:rsidRPr="00000000">
        <w:rPr>
          <w:rtl w:val="0"/>
        </w:rPr>
        <w:t xml:space="preserve">ANEXO IV – Termo de Anuência da ICTPR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" w:line="276" w:lineRule="auto"/>
        <w:ind w:left="882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 da Proposta: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76" w:lineRule="auto"/>
        <w:ind w:left="882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Projeto: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882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Instituição - ICTPR: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04" w:lineRule="auto"/>
        <w:ind w:left="882" w:right="1452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Através deste termo, confirmo a anuência da Instituição para a realização do Projeto supracitado, inclusive com as contrapartidas listadas no mesmo, a ser submetido para financiamento pela Fundação Araucária no âmbito da “CHAMADA </w:t>
      </w:r>
      <w:r w:rsidDel="00000000" w:rsidR="00000000" w:rsidRPr="00000000">
        <w:rPr>
          <w:rtl w:val="0"/>
        </w:rPr>
        <w:t xml:space="preserve">PÚBLICA 02/2022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199" w:lineRule="auto"/>
        <w:ind w:left="882" w:right="1345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Direção da Instituição apoia totalmente o pedido do Coordenador e colocará à sua disposição a infraestrutura física e de pessoal da Instituição, visando o perfeito andamento de seu projeto.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1448" w:right="2023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[NOME E CARGO DO REPRESENTANTE DA INSTITUIÇÃO]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10" w:right="2023" w:firstLine="0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