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keepNext w:val="false"/>
        <w:keepLines w:val="false"/>
        <w:widowControl w:val="false"/>
        <w:spacing w:lineRule="auto" w:line="240" w:before="0" w:after="0"/>
        <w:ind w:left="1068" w:right="884" w:hanging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ANEXO IV</w:t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"/>
        <w:widowControl w:val="false"/>
        <w:ind w:left="1067" w:right="884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RELATÓRIO DE PRESTAÇÃO DE CONTAS</w:t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LOnormal"/>
        <w:widowControl w:val="false"/>
        <w:spacing w:lineRule="auto" w:line="240" w:before="1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Table5"/>
        <w:tblW w:w="9887" w:type="dxa"/>
        <w:jc w:val="left"/>
        <w:tblInd w:w="1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36"/>
        <w:gridCol w:w="106"/>
        <w:gridCol w:w="1289"/>
        <w:gridCol w:w="2043"/>
        <w:gridCol w:w="1512"/>
      </w:tblGrid>
      <w:tr>
        <w:trPr>
          <w:trHeight w:val="380" w:hRule="atLeast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normal"/>
              <w:widowControl w:val="false"/>
              <w:spacing w:lineRule="auto" w:line="240" w:before="51" w:after="0"/>
              <w:ind w:left="2125" w:right="2739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Prestação de contas do Recurso Financeiro</w:t>
            </w:r>
          </w:p>
        </w:tc>
      </w:tr>
      <w:tr>
        <w:trPr>
          <w:trHeight w:val="248" w:hRule="atLeast"/>
        </w:trPr>
        <w:tc>
          <w:tcPr>
            <w:tcW w:w="9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LOnormal"/>
              <w:widowControl w:val="false"/>
              <w:spacing w:lineRule="auto" w:line="240" w:before="51" w:after="0"/>
              <w:ind w:left="153" w:hanging="0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GASTOS EFETIVOS (anexar comprovantes)</w:t>
            </w:r>
          </w:p>
        </w:tc>
      </w:tr>
      <w:tr>
        <w:trPr>
          <w:trHeight w:val="726" w:hRule="atLeast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ind w:left="83" w:right="82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LOnormal"/>
              <w:widowControl w:val="false"/>
              <w:spacing w:lineRule="auto" w:line="240" w:before="51" w:after="0"/>
              <w:ind w:left="172" w:right="165" w:firstLine="1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ITEM FINANCIÁVEL</w:t>
            </w:r>
          </w:p>
          <w:p>
            <w:pPr>
              <w:pStyle w:val="LOnormal"/>
              <w:widowControl w:val="false"/>
              <w:ind w:left="63" w:right="62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(descrição do item)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4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LOnormal"/>
              <w:widowControl w:val="false"/>
              <w:ind w:left="60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QUANTIDADE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130" w:right="115" w:firstLine="13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VALOR UNITÁRIO</w:t>
            </w:r>
          </w:p>
          <w:p>
            <w:pPr>
              <w:pStyle w:val="LOnormal"/>
              <w:widowControl w:val="false"/>
              <w:ind w:left="174" w:hanging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(em Reais)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73" w:right="67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VALOR TOTAL</w:t>
            </w:r>
          </w:p>
          <w:p>
            <w:pPr>
              <w:pStyle w:val="LOnormal"/>
              <w:widowControl w:val="false"/>
              <w:ind w:left="73" w:right="68" w:hanging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(em Reais)</w:t>
            </w:r>
          </w:p>
        </w:tc>
      </w:tr>
      <w:tr>
        <w:trPr>
          <w:trHeight w:val="381" w:hRule="atLeast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82" w:hRule="atLeast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81" w:hRule="atLeast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82" w:hRule="atLeast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81" w:hRule="atLeast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90" w:hRule="atLeast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81" w:hRule="atLeast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83" w:hRule="atLeast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80" w:hRule="atLeast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83" w:hRule="atLeast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381" w:hRule="atLeast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  <w:tr>
        <w:trPr>
          <w:trHeight w:val="658" w:hRule="atLeast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4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VALOR TOTAL SOLICITADO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368" w:leader="none"/>
              </w:tabs>
              <w:ind w:left="54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51" w:after="0"/>
              <w:ind w:left="53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VALOR TOTAL UTILIZADO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308" w:leader="none"/>
              </w:tabs>
              <w:ind w:left="5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R$</w:t>
            </w:r>
          </w:p>
        </w:tc>
      </w:tr>
    </w:tbl>
    <w:p>
      <w:pPr>
        <w:pStyle w:val="LOnormal"/>
        <w:widowControl w:val="false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LOnormal"/>
        <w:widowControl w:val="false"/>
        <w:spacing w:lineRule="auto" w:line="240" w:before="11" w:after="0"/>
        <w:rPr>
          <w:rFonts w:ascii="Times New Roman" w:hAnsi="Times New Roman" w:eastAsia="Times New Roman" w:cs="Times New Roman"/>
          <w:b/>
          <w:b/>
          <w:sz w:val="19"/>
          <w:szCs w:val="19"/>
        </w:rPr>
      </w:pPr>
      <w:r>
        <w:rPr>
          <w:rFonts w:eastAsia="Times New Roman" w:cs="Times New Roman" w:ascii="Times New Roman" w:hAnsi="Times New Roman"/>
          <w:b/>
          <w:sz w:val="19"/>
          <w:szCs w:val="19"/>
        </w:rPr>
      </w:r>
    </w:p>
    <w:p>
      <w:pPr>
        <w:pStyle w:val="LOnormal"/>
        <w:widowControl w:val="false"/>
        <w:tabs>
          <w:tab w:val="clear" w:pos="720"/>
          <w:tab w:val="left" w:pos="7183" w:leader="none"/>
          <w:tab w:val="left" w:pos="9205" w:leader="none"/>
        </w:tabs>
        <w:spacing w:lineRule="auto" w:line="240" w:before="90" w:after="0"/>
        <w:ind w:left="5090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Foz do Iguaçu,</w:t>
      </w:r>
      <w:r>
        <w:rPr>
          <w:rFonts w:eastAsia="Times New Roman" w:cs="Times New Roman" w:ascii="Times New Roman" w:hAnsi="Times New Roman"/>
          <w:u w:val="single"/>
        </w:rPr>
        <w:tab/>
      </w:r>
      <w:r>
        <w:rPr>
          <w:rFonts w:eastAsia="Times New Roman" w:cs="Times New Roman" w:ascii="Times New Roman" w:hAnsi="Times New Roman"/>
        </w:rPr>
        <w:t>de</w:t>
      </w:r>
      <w:r>
        <w:rPr>
          <w:rFonts w:eastAsia="Times New Roman" w:cs="Times New Roman" w:ascii="Times New Roman" w:hAnsi="Times New Roman"/>
          <w:u w:val="single"/>
        </w:rPr>
        <w:tab/>
      </w:r>
      <w:r>
        <w:rPr>
          <w:rFonts w:eastAsia="Times New Roman" w:cs="Times New Roman" w:ascii="Times New Roman" w:hAnsi="Times New Roman"/>
        </w:rPr>
        <w:t>de 2022.</w:t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spacing w:lineRule="auto" w:line="240" w:before="8" w:after="0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eastAsia="Times New Roman" w:cs="Times New Roman" w:ascii="Times New Roman" w:hAnsi="Times New Roman"/>
          <w:sz w:val="29"/>
          <w:szCs w:val="29"/>
        </w:rPr>
        <mc:AlternateContent>
          <mc:Choice Requires="wps">
            <w:drawing>
              <wp:anchor behindDoc="0" distT="20955" distB="20955" distL="20955" distR="20955" simplePos="0" locked="0" layoutInCell="0" allowOverlap="1" relativeHeight="2">
                <wp:simplePos x="0" y="0"/>
                <wp:positionH relativeFrom="column">
                  <wp:posOffset>248920</wp:posOffset>
                </wp:positionH>
                <wp:positionV relativeFrom="paragraph">
                  <wp:posOffset>236220</wp:posOffset>
                </wp:positionV>
                <wp:extent cx="3051175" cy="14605"/>
                <wp:effectExtent l="0" t="0" r="0" b="0"/>
                <wp:wrapTopAndBottom/>
                <wp:docPr id="1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640" cy="14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Figura2" stroked="t" o:allowincell="f" style="position:absolute;margin-left:19.6pt;margin-top:18.6pt;width:240.15pt;height:1.05pt;mso-wrap-style:none;v-text-anchor:middle" type="_x0000_t32">
                <v:fill o:detectmouseclick="t" on="false"/>
                <v:stroke color="black" weight="9360" joinstyle="round" endcap="flat"/>
                <w10:wrap type="topAndBottom"/>
              </v:shape>
            </w:pict>
          </mc:Fallback>
        </mc:AlternateContent>
      </w:r>
    </w:p>
    <w:p>
      <w:pPr>
        <w:pStyle w:val="LOnormal"/>
        <w:widowControl w:val="false"/>
        <w:spacing w:lineRule="auto" w:line="264"/>
        <w:ind w:left="395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</w:rPr>
        <w:t>Docente responsável pela equipe de trabalho</w:t>
      </w:r>
    </w:p>
    <w:p>
      <w:pPr>
        <w:pStyle w:val="LOnormal"/>
        <w:widowControl w:val="false"/>
        <w:ind w:left="395" w:hanging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 xml:space="preserve"> </w:t>
      </w:r>
    </w:p>
    <w:p>
      <w:pPr>
        <w:pStyle w:val="LOnormal"/>
        <w:widowControl w:val="false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Ttulo1"/>
        <w:keepNext w:val="false"/>
        <w:keepLines w:val="false"/>
        <w:widowControl w:val="false"/>
        <w:spacing w:lineRule="auto" w:line="240" w:before="90" w:after="0"/>
        <w:ind w:left="1070" w:right="884" w:hanging="0"/>
        <w:jc w:val="left"/>
        <w:rPr>
          <w:rFonts w:ascii="Times New Roman" w:hAnsi="Times New Roman" w:eastAsia="Times New Roman" w:cs="Times New Roman"/>
          <w:b w:val="false"/>
          <w:b w:val="false"/>
          <w:sz w:val="18"/>
          <w:szCs w:val="18"/>
        </w:rPr>
      </w:pPr>
      <w:r>
        <w:rPr>
          <w:rFonts w:eastAsia="Times New Roman" w:cs="Times New Roman" w:ascii="Times New Roman" w:hAnsi="Times New Roman"/>
          <w:b w:val="false"/>
          <w:sz w:val="18"/>
          <w:szCs w:val="18"/>
        </w:rPr>
      </w:r>
    </w:p>
    <w:p>
      <w:pPr>
        <w:pStyle w:val="Ttulo1"/>
        <w:keepNext w:val="false"/>
        <w:keepLines w:val="false"/>
        <w:widowControl w:val="false"/>
        <w:spacing w:lineRule="auto" w:line="240" w:before="90" w:after="0"/>
        <w:ind w:left="1070" w:right="884" w:hanging="0"/>
        <w:jc w:val="left"/>
        <w:rPr>
          <w:rFonts w:ascii="Times New Roman" w:hAnsi="Times New Roman" w:eastAsia="Times New Roman" w:cs="Times New Roman"/>
          <w:b w:val="false"/>
          <w:b w:val="false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1134" w:bottom="1645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left"/>
      <w:rPr>
        <w:rFonts w:ascii="Times" w:hAnsi="Times" w:eastAsia="Times" w:cs="Times"/>
        <w:b w:val="false"/>
        <w:b w:val="false"/>
        <w:sz w:val="20"/>
        <w:szCs w:val="20"/>
      </w:rPr>
    </w:pPr>
    <w:r>
      <w:rPr>
        <w:rFonts w:eastAsia="Times" w:cs="Times" w:ascii="Times" w:hAnsi="Times"/>
        <w:b w:val="false"/>
        <w:sz w:val="20"/>
        <w:szCs w:val="20"/>
      </w:rPr>
      <w:t>Edital PROGRAD nº 123 de 19 de julho de 2022.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LibreOffice/7.2.5.2$Linux_X86_64 LibreOffice_project/499f9727c189e6ef3471021d6132d4c694f357e5</Application>
  <AppVersion>15.0000</AppVersion>
  <Pages>1</Pages>
  <Words>102</Words>
  <Characters>443</Characters>
  <CharactersWithSpaces>504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2022-07-19T17:26:26Z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