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ANEXO IV -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FORMULÁRIO DE RECURSO ADMINISTRATIVO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vertAlign w:val="baselin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31" w:leader="none"/>
          <w:tab w:val="left" w:pos="23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A Comissão de Seleção para turma de 2023 do PPGICAL.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240" w:before="0" w:after="0"/>
        <w:ind w:left="0" w:right="0" w:hanging="0"/>
        <w:jc w:val="both"/>
        <w:rPr>
          <w:rFonts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Eu,__________________________________________________________, candidato(a) no processo seletivo para a 10ª turma (2023) do mestrado acadêmico do Programa de Pós-graduação em Integração Contemporânea da América Latina, venho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2"/>
          <w:sz w:val="22"/>
          <w:szCs w:val="22"/>
          <w:vertAlign w:val="baseline"/>
          <w:lang w:val="es-419" w:eastAsia="ko-KR" w:bidi="ar-SA"/>
        </w:rPr>
        <w:t>INTERPOR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RECURSO ADMINISTRATIVO </w:t>
      </w: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nos termos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>do item VI, artigo 32º do</w:t>
      </w: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Edital PPGICAL N.º 18/2022: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240" w:before="0" w:after="0"/>
        <w:ind w:left="0" w:right="0" w:hanging="0"/>
        <w:jc w:val="both"/>
        <w:rPr>
          <w:rFonts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position w:val="0"/>
          <w:sz w:val="20"/>
          <w:sz w:val="20"/>
          <w:szCs w:val="20"/>
          <w:vertAlign w:val="baseline"/>
        </w:rPr>
        <w:t>Obrigatoriamente deverá conter:</w:t>
      </w:r>
    </w:p>
    <w:p>
      <w:pPr>
        <w:pStyle w:val="Normal"/>
        <w:tabs>
          <w:tab w:val="clear" w:pos="708"/>
          <w:tab w:val="left" w:pos="231" w:leader="none"/>
          <w:tab w:val="left" w:pos="260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cs="LiberationSerif"/>
          <w:i w:val="false"/>
          <w:i w:val="false"/>
          <w:iCs w:val="false"/>
          <w:color w:val="000000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position w:val="0"/>
          <w:sz w:val="20"/>
          <w:sz w:val="20"/>
          <w:szCs w:val="20"/>
          <w:vertAlign w:val="baseline"/>
          <w:lang w:val="pt-BR"/>
        </w:rPr>
        <w:t>1. O motivo do recurso (deve constar o artigo do edital que considera que não foi cumprido);</w:t>
      </w:r>
    </w:p>
    <w:p>
      <w:pPr>
        <w:pStyle w:val="Normal"/>
        <w:tabs>
          <w:tab w:val="clear" w:pos="708"/>
          <w:tab w:val="left" w:pos="231" w:leader="none"/>
          <w:tab w:val="left" w:pos="260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cs="LiberationSerif"/>
          <w:i w:val="false"/>
          <w:i w:val="false"/>
          <w:iCs w:val="false"/>
          <w:color w:val="000000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position w:val="0"/>
          <w:sz w:val="20"/>
          <w:sz w:val="20"/>
          <w:szCs w:val="20"/>
          <w:vertAlign w:val="baseline"/>
          <w:lang w:val="pt-BR"/>
        </w:rPr>
        <w:t>2. Justificativa fundamentada (porque acredita que foi descumprido o artigo do edital); e</w:t>
      </w:r>
    </w:p>
    <w:p>
      <w:pPr>
        <w:pStyle w:val="Normal"/>
        <w:tabs>
          <w:tab w:val="clear" w:pos="708"/>
          <w:tab w:val="left" w:pos="231" w:leader="none"/>
          <w:tab w:val="left" w:pos="260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cs="LiberationSerif"/>
          <w:i w:val="false"/>
          <w:i w:val="false"/>
          <w:iCs w:val="false"/>
          <w:color w:val="000000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position w:val="0"/>
          <w:sz w:val="20"/>
          <w:sz w:val="20"/>
          <w:szCs w:val="20"/>
          <w:vertAlign w:val="baseline"/>
          <w:lang w:val="pt-BR"/>
        </w:rPr>
        <w:t>3. Solicitação (o que pretende que seja reconsiderado).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 New Roman" w:hAnsi="Times New Roman"/>
          <w:i w:val="false"/>
          <w:i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da(o) candidata(o).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Rodap"/>
        <w:spacing w:lineRule="auto" w:line="240" w:before="0" w:after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Rodap"/>
        <w:spacing w:lineRule="auto" w:line="240" w:before="0" w:after="0"/>
        <w:jc w:val="both"/>
        <w:textAlignment w:val="baseline"/>
        <w:rPr>
          <w:sz w:val="16"/>
          <w:szCs w:val="16"/>
        </w:rPr>
      </w:pPr>
      <w:r>
        <w:rPr>
          <w:rFonts w:ascii="Times" w:hAnsi="Times"/>
          <w:b/>
          <w:bCs/>
          <w:sz w:val="16"/>
          <w:szCs w:val="16"/>
        </w:rPr>
        <w:t xml:space="preserve">Observação: </w:t>
      </w:r>
      <w:r>
        <w:rPr>
          <w:rFonts w:ascii="Times" w:hAnsi="Times"/>
          <w:b w:val="false"/>
          <w:bCs w:val="false"/>
          <w:sz w:val="16"/>
          <w:szCs w:val="16"/>
        </w:rPr>
        <w:t xml:space="preserve">O/A candidato(a) poderá utilizar </w:t>
      </w:r>
      <w:r>
        <w:rPr>
          <w:rFonts w:eastAsia="맑은 고딕" w:cs="" w:ascii="Times" w:hAnsi="Times" w:cstheme="minorBidi" w:eastAsiaTheme="minorEastAsia"/>
          <w:b/>
          <w:bCs/>
          <w:color w:val="auto"/>
          <w:kern w:val="0"/>
          <w:sz w:val="16"/>
          <w:szCs w:val="16"/>
          <w:lang w:val="es-419" w:eastAsia="ko-KR" w:bidi="ar-SA"/>
        </w:rPr>
        <w:t>a</w:t>
      </w:r>
      <w:r>
        <w:rPr>
          <w:rFonts w:eastAsia="맑은 고딕" w:cs="" w:ascii="Times" w:hAnsi="Times" w:cstheme="minorBidi" w:eastAsiaTheme="minorEastAsia"/>
          <w:b w:val="false"/>
          <w:bCs w:val="false"/>
          <w:color w:val="auto"/>
          <w:kern w:val="0"/>
          <w:sz w:val="16"/>
          <w:szCs w:val="16"/>
          <w:lang w:val="es-419" w:eastAsia="ko-KR" w:bidi="ar-SA"/>
        </w:rPr>
        <w:t xml:space="preserve"> quantidade de</w:t>
      </w:r>
      <w:r>
        <w:rPr>
          <w:rFonts w:ascii="Times" w:hAnsi="Times"/>
          <w:b w:val="false"/>
          <w:bCs w:val="false"/>
          <w:sz w:val="16"/>
          <w:szCs w:val="16"/>
        </w:rPr>
        <w:t xml:space="preserve"> linhas necessárias para interpor o recurso administrativo e anexar documentação que julgue necessária.</w:t>
      </w:r>
    </w:p>
    <w:sectPr>
      <w:headerReference w:type="default" r:id="rId2"/>
      <w:type w:val="nextPage"/>
      <w:pgSz w:w="11906" w:h="16838"/>
      <w:pgMar w:left="1393" w:right="1301" w:gutter="0" w:header="1417" w:top="147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2506980</wp:posOffset>
          </wp:positionH>
          <wp:positionV relativeFrom="paragraph">
            <wp:posOffset>-468630</wp:posOffset>
          </wp:positionV>
          <wp:extent cx="772160" cy="788670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sz w:val="20"/>
        <w:szCs w:val="20"/>
      </w:rPr>
    </w:pPr>
    <w:r>
      <w:rPr>
        <w:rFonts w:eastAsia="Times New Roman" w:cs="Times New Roman" w:ascii="Times" w:hAnsi="Times"/>
        <w:sz w:val="20"/>
        <w:szCs w:val="20"/>
        <w:lang w:val="pt-PT" w:eastAsia="pt-BR"/>
      </w:rPr>
      <w:t xml:space="preserve"> </w:t>
    </w:r>
    <w:r>
      <w:rPr>
        <w:rFonts w:cs="Times New Roman" w:ascii="Times" w:hAnsi="Times"/>
        <w:sz w:val="20"/>
        <w:szCs w:val="20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sz w:val="20"/>
        <w:szCs w:val="20"/>
      </w:rPr>
    </w:pPr>
    <w:r>
      <w:rPr>
        <w:rFonts w:cs="Times New Roman" w:ascii="Times" w:hAnsi="Times"/>
        <w:sz w:val="20"/>
        <w:szCs w:val="20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LibreOffice/7.2.5.2$Linux_X86_64 LibreOffice_project/499f9727c189e6ef3471021d6132d4c694f357e5</Application>
  <AppVersion>15.0000</AppVersion>
  <Pages>1</Pages>
  <Words>153</Words>
  <Characters>2720</Characters>
  <CharactersWithSpaces>3011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2022-09-15T19:21:10Z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