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color w:val="auto"/>
          <w:sz w:val="20"/>
          <w:szCs w:val="20"/>
        </w:rPr>
        <w:t xml:space="preserve">ANEXO </w:t>
      </w:r>
      <w:r>
        <w:rPr>
          <w:rFonts w:cs="FreeSans" w:ascii="Arial" w:hAnsi="Arial"/>
          <w:b/>
          <w:color w:val="auto"/>
          <w:sz w:val="20"/>
          <w:szCs w:val="20"/>
        </w:rPr>
        <w:t>I</w:t>
      </w:r>
      <w:r>
        <w:rPr>
          <w:rFonts w:cs="FreeSans" w:ascii="Arial" w:hAnsi="Arial"/>
          <w:b/>
          <w:color w:val="auto"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color w:val="auto"/>
          <w:sz w:val="20"/>
          <w:szCs w:val="20"/>
        </w:rPr>
        <w:t>014</w:t>
      </w:r>
      <w:r>
        <w:rPr>
          <w:rFonts w:cs="FreeSans" w:ascii="Arial" w:hAnsi="Arial"/>
          <w:b/>
          <w:color w:val="auto"/>
          <w:sz w:val="20"/>
          <w:szCs w:val="20"/>
        </w:rPr>
        <w:t>/</w:t>
      </w:r>
      <w:r>
        <w:rPr>
          <w:rFonts w:cs="FreeSans" w:ascii="Arial" w:hAnsi="Arial"/>
          <w:b/>
          <w:color w:val="auto"/>
          <w:sz w:val="20"/>
          <w:szCs w:val="20"/>
        </w:rPr>
        <w:t>20</w:t>
      </w:r>
      <w:r>
        <w:rPr>
          <w:rFonts w:cs="FreeSans" w:ascii="Arial" w:hAnsi="Arial"/>
          <w:b/>
          <w:color w:val="auto"/>
          <w:sz w:val="20"/>
          <w:szCs w:val="20"/>
        </w:rPr>
        <w:t>2</w:t>
      </w:r>
      <w:r>
        <w:rPr>
          <w:rFonts w:cs="FreeSans" w:ascii="Arial" w:hAnsi="Arial"/>
          <w:b/>
          <w:color w:val="auto"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  <w:highlight w:val="yellow"/>
        </w:rPr>
      </w:pPr>
      <w:r>
        <w:rPr>
          <w:rFonts w:cs="FreeSans" w:ascii="Arial" w:hAnsi="Arial"/>
          <w:b/>
          <w:bCs/>
          <w:color w:val="auto"/>
          <w:sz w:val="20"/>
          <w:szCs w:val="20"/>
        </w:rPr>
        <w:t>AVAL DO</w:t>
      </w:r>
      <w:r>
        <w:rPr>
          <w:rFonts w:cs="FreeSans" w:ascii="Arial" w:hAnsi="Arial"/>
          <w:b/>
          <w:bCs/>
          <w:color w:val="auto"/>
          <w:sz w:val="20"/>
          <w:szCs w:val="20"/>
        </w:rPr>
        <w:t>(A)</w:t>
      </w:r>
      <w:r>
        <w:rPr>
          <w:rFonts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PROCESSO SELETIVO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ESPECIAL,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PARA INGRESSO DE ALUNOS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ESPECIAIS EM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VIRTUAIS, 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DISCIPLINAS DO CURSO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DE MESTRADO EM BIOCIÊNCIAS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PELO ENSINO REMOTO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 SEMESTRE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DO ANO DE 20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2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eastAsia="FreeSans" w:cs="Arial"/>
          <w:b/>
          <w:b/>
          <w:bCs/>
          <w:color w:val="auto"/>
          <w:sz w:val="20"/>
          <w:szCs w:val="20"/>
          <w:highlight w:val="yellow"/>
        </w:rPr>
      </w:pPr>
      <w:r>
        <w:rPr>
          <w:rFonts w:eastAsia="FreeSans" w:cs="Arial" w:ascii="Arial" w:hAnsi="Arial"/>
          <w:b/>
          <w:bCs/>
          <w:color w:val="auto"/>
          <w:sz w:val="20"/>
          <w:szCs w:val="20"/>
          <w:highlight w:val="yellow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color w:val="FF0000"/>
          <w:sz w:val="20"/>
          <w:szCs w:val="20"/>
        </w:rPr>
      </w:pPr>
      <w:r>
        <w:rPr>
          <w:rFonts w:cs="FreeSans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color w:val="auto"/>
          <w:sz w:val="20"/>
          <w:szCs w:val="20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portador do CPF/DNI nº.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número do CPF ou do Documento Nacional de Identidade (DNI)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>P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rocesso </w:t>
      </w:r>
      <w:r>
        <w:rPr>
          <w:rFonts w:eastAsia="FreeSans" w:cs="FreeSans" w:ascii="Arial" w:hAnsi="Arial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eletivo </w:t>
      </w:r>
      <w:r>
        <w:rPr>
          <w:rFonts w:eastAsia="FreeSans" w:cs="FreeSans" w:ascii="Arial" w:hAnsi="Arial"/>
          <w:color w:val="auto"/>
          <w:sz w:val="20"/>
          <w:szCs w:val="20"/>
        </w:rPr>
        <w:t>Especial (PSE) 202</w:t>
      </w:r>
      <w:r>
        <w:rPr>
          <w:rFonts w:eastAsia="FreeSans" w:cs="FreeSans" w:ascii="Arial" w:hAnsi="Arial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color w:val="auto"/>
          <w:sz w:val="20"/>
          <w:szCs w:val="20"/>
        </w:rPr>
        <w:t>.</w:t>
      </w:r>
      <w:r>
        <w:rPr>
          <w:rFonts w:eastAsia="FreeSans" w:cs="FreeSans" w:ascii="Arial" w:hAnsi="Arial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para ingresso </w:t>
      </w:r>
      <w:r>
        <w:rPr>
          <w:rFonts w:eastAsia="FreeSans" w:cs="FreeSans" w:ascii="Arial" w:hAnsi="Arial"/>
          <w:color w:val="auto"/>
          <w:sz w:val="20"/>
          <w:szCs w:val="20"/>
        </w:rPr>
        <w:t>de alunos especiais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;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color w:val="auto"/>
          <w:sz w:val="20"/>
          <w:szCs w:val="20"/>
        </w:rPr>
        <w:t>em turma virtual de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disciplina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que oferto n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color w:val="auto"/>
          <w:sz w:val="20"/>
          <w:szCs w:val="20"/>
        </w:rPr>
        <w:t>PPG-BC)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pelo Ensino Remoto (ER), 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do 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primeiro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 semestre de 202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em razão de deter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os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conhecimentos prévios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necessários à sua participação,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atender ao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 requisito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da disciplina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do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014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/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.</w:t>
      </w:r>
    </w:p>
    <w:p>
      <w:pPr>
        <w:pStyle w:val="Normal"/>
        <w:rPr/>
      </w:pPr>
      <w:r>
        <w:rPr/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7"/>
        <w:gridCol w:w="741"/>
        <w:gridCol w:w="1865"/>
        <w:gridCol w:w="2606"/>
        <w:gridCol w:w="5560"/>
        <w:gridCol w:w="2549"/>
      </w:tblGrid>
      <w:tr>
        <w:trPr/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>da turma virtual de 2021.1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Vagas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Disciplina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Docente(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 Responsável(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is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Horários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Assinatura do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 xml:space="preserve">docente responsável pela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turma virtual de 202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1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.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1</w:t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02 (duas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obrigatória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Biossegurança e bioética”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Cristian Antonio Rojas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2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cristian.rojas@unila.edu.br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condensadas, distribuídas em 10 (dez)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 noite, das 18h00 às 21h00, nos dias 05, 06, 07, 08, 09, 12, 13, 14, 15 e 16 de abril de 2021.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10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dez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Biotoxinologia: ferramentas para 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p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esquisa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b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iomédica e sua import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â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ncia em saúde”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Dra.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María Elisa Peichoto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3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mepeichoto@yahoo.com.ar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Fl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á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vio Luiz Tavares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4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flavio.tavares@unila.edu.br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condensadas, distribuídas em 08 (oito)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 tarde, das 13h00 às 19h00, nos dias 03, 04, 05, 06, 10, 11, 12 e 13 de maio de 2021.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05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cinco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Cronobiologia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humana”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Felipe Beijamini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5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felipe.beijamini@uffs.edu.br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6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beijamini@gmail.com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09 (nove)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terças-feiras à tarde, das 13h00 às 18h00, nos dias 06, 13, 20 e 27 de abril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à tarde, das 13h00 às 18h00, nos dias 08, 15, 22 e 29 de abril de 2021; 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terças-feiras à tarde, das 13h00 às 18h00, no dia 18 de maio de 2021.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09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nove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Divulgação científica”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Francisney Pinto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d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o Nascimento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7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francisney.nascimento@unila.edu.br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condensadas, distribuídas em 05 (cinco)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-no dia 21 de junho de 2021, segunda-feira, de manhã, das 08h00 às 12h00; e à noite, das 19h00 às 23h00.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-no dia 22 de junho de 2021, terça-feira, de manhã, das 08h00 às 12h00; à tarde, das 14h00 às 18h00;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à noite, das 19h00 às 23h00.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-no dia 23 de junho de 2021, quarta-feira, de manhã, das 08h00 às 12h00; à tarde, das 14h00 às 18h00;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à noite, das 19h00 às 23h00.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-no dia 25 de junho de 2021, sexta-feira, de manhã, das 08h00 às 12h00; e à noite, das 19h00 às 23h00.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-no dia 10 de julho de 2021, sábado, à tarde, das 14h00 às 19h00.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03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três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Genética humana e clínica”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Dra.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Maria Leandra Terencio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8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maria.terencio@unila.edu.br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11 (onze)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12h00, no dia 25 de março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12h00, nos dias 01, 08, 15, 22 e 29 de abril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12h00, nos dias 06, 13, 20 e 27 de maio de 2021; 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13h00, no dia 17 de junho de 2021.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Até 06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seis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Prospecção química de metabólitos secundários”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Dra.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Jociani Ascari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9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jascari@utfpr.edu.br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10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jociascari@gmail.com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09 (nove)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sextas-feiras à tarde, das 13h00 às 18h00, no dia 26 de março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sextas-feiras à tarde, das 13h00 às 18h00, nos dias 09, 16, 23 e 30 de abril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sextas-feiras à tarde, das 13h00 às 18h00, nos dias 07 e 14 de maio de 2021; 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sextas-feiras à tarde, das 13h00 às 18h00, nos dias 18 e 25 de junho de 2021.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14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color w:val="auto"/>
                <w:sz w:val="20"/>
                <w:szCs w:val="14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onforme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calendário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informad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o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na página eletrônica &lt;</w:t>
            </w:r>
            <w:hyperlink r:id="rId11">
              <w:r>
                <w:rPr>
                  <w:rStyle w:val="LinkdaInternet"/>
                  <w:rFonts w:eastAsia="FreeSans" w:cs="FreeSans" w:ascii="Arial" w:hAnsi="Arial"/>
                  <w:b w:val="false"/>
                  <w:bCs w:val="false"/>
                  <w:color w:val="auto"/>
                  <w:sz w:val="12"/>
                  <w:szCs w:val="12"/>
                </w:rPr>
                <w:t>https://portal.unila.edu.br/mestrado/biociencias/calendario</w:t>
              </w:r>
            </w:hyperlink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&gt;</w:t>
            </w:r>
            <w:r>
              <w:rPr>
                <w:rFonts w:eastAsia="FreeSans" w:cs="Arial" w:ascii="Arial" w:hAnsi="Arial"/>
                <w:b w:val="false"/>
                <w:bCs w:val="false"/>
                <w:color w:val="auto"/>
                <w:sz w:val="12"/>
                <w:szCs w:val="12"/>
              </w:rPr>
              <w:t>.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  <w:highlight w:val="yellow"/>
        </w:rPr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2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istian.rojas@unila.edu.br" TargetMode="External"/><Relationship Id="rId3" Type="http://schemas.openxmlformats.org/officeDocument/2006/relationships/hyperlink" Target="mailto:mepeichoto@yahoo.com.ar" TargetMode="External"/><Relationship Id="rId4" Type="http://schemas.openxmlformats.org/officeDocument/2006/relationships/hyperlink" Target="mailto:flavio.tavares@unila.edu.br" TargetMode="External"/><Relationship Id="rId5" Type="http://schemas.openxmlformats.org/officeDocument/2006/relationships/hyperlink" Target="mailto:felipe.beijamini@uffs.edu.br" TargetMode="External"/><Relationship Id="rId6" Type="http://schemas.openxmlformats.org/officeDocument/2006/relationships/hyperlink" Target="mailto:beijamini@gmail.com" TargetMode="External"/><Relationship Id="rId7" Type="http://schemas.openxmlformats.org/officeDocument/2006/relationships/hyperlink" Target="mailto:francisney.nascimento@unila.edu.br" TargetMode="External"/><Relationship Id="rId8" Type="http://schemas.openxmlformats.org/officeDocument/2006/relationships/hyperlink" Target="mailto:maria.terencio@unila.edu.br" TargetMode="External"/><Relationship Id="rId9" Type="http://schemas.openxmlformats.org/officeDocument/2006/relationships/hyperlink" Target="mailto:jascari@utfpr.edu.br" TargetMode="External"/><Relationship Id="rId10" Type="http://schemas.openxmlformats.org/officeDocument/2006/relationships/hyperlink" Target="mailto:jociascari@gmail.com" TargetMode="External"/><Relationship Id="rId11" Type="http://schemas.openxmlformats.org/officeDocument/2006/relationships/hyperlink" Target="https://portal.unila.edu.br/mestrado/biociencias/calendari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2242</TotalTime>
  <Application>LibreOffice/6.2.8.2$Linux_X86_64 LibreOffice_project/f82ddfca21ebc1e222a662a32b25c0c9d20169ee</Application>
  <Pages>2</Pages>
  <Words>801</Words>
  <Characters>4389</Characters>
  <CharactersWithSpaces>5110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2021-03-11T13:08:40Z</dcterms:modified>
  <cp:revision>1281</cp:revision>
  <dc:subject/>
  <dc:title/>
</cp:coreProperties>
</file>